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6B518" w14:textId="424FD18E" w:rsidR="00025900" w:rsidRDefault="00025900" w:rsidP="0002590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115</w:t>
      </w:r>
      <w:r>
        <w:rPr>
          <w:b/>
          <w:noProof/>
          <w:sz w:val="24"/>
        </w:rPr>
        <w:tab/>
      </w:r>
      <w:r w:rsidRPr="0011049A">
        <w:rPr>
          <w:b/>
          <w:noProof/>
          <w:sz w:val="24"/>
        </w:rPr>
        <w:t>R4-2</w:t>
      </w:r>
      <w:r>
        <w:rPr>
          <w:b/>
          <w:noProof/>
          <w:sz w:val="24"/>
        </w:rPr>
        <w:t>5</w:t>
      </w:r>
      <w:r w:rsidR="00150311">
        <w:rPr>
          <w:b/>
          <w:noProof/>
          <w:sz w:val="24"/>
        </w:rPr>
        <w:t>06973</w:t>
      </w:r>
    </w:p>
    <w:p w14:paraId="593AA339" w14:textId="247E55BA" w:rsidR="00BC1732" w:rsidRPr="00526B5A" w:rsidRDefault="00025900" w:rsidP="00025900">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r w:rsidR="00BC1732">
        <w:rPr>
          <w:rFonts w:cs="Arial"/>
          <w:sz w:val="24"/>
        </w:rPr>
        <w:br/>
      </w:r>
    </w:p>
    <w:p w14:paraId="46DA2A95" w14:textId="083A16C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 xml:space="preserve">n </w:t>
      </w:r>
      <w:r w:rsidR="00714A6D">
        <w:rPr>
          <w:rFonts w:ascii="Arial" w:hAnsi="Arial" w:cs="Arial"/>
          <w:b/>
        </w:rPr>
        <w:t>performance metric for FR1 dynamic MIMO</w:t>
      </w:r>
      <w:r w:rsidR="005C4E27">
        <w:rPr>
          <w:rFonts w:ascii="Arial" w:hAnsi="Arial" w:cs="Arial"/>
          <w:b/>
        </w:rPr>
        <w:t xml:space="preserve"> OTA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315437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B3C7B">
        <w:rPr>
          <w:rFonts w:ascii="Arial" w:hAnsi="Arial" w:cs="Arial"/>
          <w:b/>
        </w:rPr>
        <w:t>7</w:t>
      </w:r>
      <w:r w:rsidR="000D37E3">
        <w:rPr>
          <w:rFonts w:ascii="Arial" w:hAnsi="Arial" w:cs="Arial"/>
          <w:b/>
        </w:rPr>
        <w:t>.1</w:t>
      </w:r>
      <w:r w:rsidR="001C3D6D">
        <w:rPr>
          <w:rFonts w:ascii="Arial" w:hAnsi="Arial" w:cs="Arial"/>
          <w:b/>
        </w:rPr>
        <w:t>4</w:t>
      </w:r>
      <w:r w:rsidR="006C2B12">
        <w:rPr>
          <w:rFonts w:ascii="Arial" w:hAnsi="Arial" w:cs="Arial"/>
          <w:b/>
        </w:rPr>
        <w:t>.</w:t>
      </w:r>
      <w:r w:rsidR="000E0A9B">
        <w:rPr>
          <w:rFonts w:ascii="Arial" w:hAnsi="Arial" w:cs="Arial"/>
          <w:b/>
        </w:rPr>
        <w:t>3</w:t>
      </w:r>
      <w:r w:rsidR="0025364A">
        <w:rPr>
          <w:rFonts w:ascii="Arial" w:hAnsi="Arial" w:cs="Arial"/>
          <w:b/>
        </w:rPr>
        <w:t>.</w:t>
      </w:r>
      <w:r w:rsidR="007B6164">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4B403B6" w14:textId="6AF1D824" w:rsidR="00C659DA" w:rsidRDefault="00E84E66" w:rsidP="00CD53A8">
      <w:pPr>
        <w:rPr>
          <w:lang w:val="en-US" w:eastAsia="zh-CN"/>
        </w:rPr>
      </w:pPr>
      <w:r>
        <w:rPr>
          <w:lang w:val="en-US" w:eastAsia="zh-CN"/>
        </w:rPr>
        <w:t xml:space="preserve">About the performance metric of dynamic MIMO OTA, </w:t>
      </w:r>
      <w:r w:rsidR="006E5F0D">
        <w:rPr>
          <w:lang w:val="en-US" w:eastAsia="zh-CN"/>
        </w:rPr>
        <w:t xml:space="preserve">it is agreed that </w:t>
      </w:r>
      <w:r w:rsidR="006E5F0D">
        <w:rPr>
          <w:rFonts w:eastAsia="宋体" w:hint="eastAsia"/>
          <w:szCs w:val="24"/>
          <w:lang w:val="en-US" w:eastAsia="zh-CN"/>
        </w:rPr>
        <w:t>different device orientations and rotations</w:t>
      </w:r>
      <w:r w:rsidR="006E5F0D">
        <w:rPr>
          <w:rFonts w:eastAsia="宋体"/>
          <w:szCs w:val="24"/>
          <w:lang w:val="en-US" w:eastAsia="zh-CN"/>
        </w:rPr>
        <w:t xml:space="preserve"> shall be combined into a single CDF curve</w:t>
      </w:r>
      <w:r w:rsidR="00075025">
        <w:rPr>
          <w:rFonts w:eastAsia="宋体"/>
          <w:szCs w:val="24"/>
          <w:lang w:val="en-US" w:eastAsia="zh-CN"/>
        </w:rPr>
        <w:t>. The open issues include the required percentile value and how to handle Uma and Umi channel models in the final requirement</w:t>
      </w:r>
      <w:r w:rsidR="00ED0B72" w:rsidRPr="00ED0B72">
        <w:rPr>
          <w:lang w:val="en-US" w:eastAsia="zh-CN"/>
        </w:rPr>
        <w:t>.</w:t>
      </w:r>
      <w:r w:rsidR="007A7EFB">
        <w:rPr>
          <w:lang w:val="en-US" w:eastAsia="zh-CN"/>
        </w:rPr>
        <w:t xml:space="preserve"> [1]</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336CBF78" w14:textId="77777777" w:rsidR="00640862" w:rsidRDefault="00640862" w:rsidP="00640862">
            <w:pPr>
              <w:rPr>
                <w:b/>
                <w:u w:val="single"/>
              </w:rPr>
            </w:pPr>
            <w:r>
              <w:rPr>
                <w:b/>
                <w:u w:val="single"/>
              </w:rPr>
              <w:t>Issue 1-</w:t>
            </w:r>
            <w:r>
              <w:rPr>
                <w:rFonts w:hint="eastAsia"/>
                <w:b/>
                <w:u w:val="single"/>
                <w:lang w:eastAsia="zh-CN"/>
              </w:rPr>
              <w:t>2</w:t>
            </w:r>
            <w:r>
              <w:rPr>
                <w:b/>
                <w:u w:val="single"/>
              </w:rPr>
              <w:t>: Dynamic MIMO OTA test and UE performance metric</w:t>
            </w:r>
          </w:p>
          <w:p w14:paraId="6DFA2BEB" w14:textId="77777777" w:rsidR="00640862" w:rsidRDefault="00640862" w:rsidP="00640862">
            <w:pPr>
              <w:rPr>
                <w:b/>
                <w:u w:val="single"/>
                <w:lang w:val="en-US" w:eastAsia="zh-CN"/>
              </w:rPr>
            </w:pPr>
            <w:r>
              <w:rPr>
                <w:rFonts w:hint="eastAsia"/>
                <w:b/>
                <w:u w:val="single"/>
                <w:lang w:val="en-US" w:eastAsia="zh-CN"/>
              </w:rPr>
              <w:t>Agreement:</w:t>
            </w:r>
          </w:p>
          <w:p w14:paraId="3173C198" w14:textId="77777777" w:rsidR="00640862" w:rsidRDefault="00640862" w:rsidP="00640862">
            <w:pPr>
              <w:pStyle w:val="af8"/>
              <w:numPr>
                <w:ilvl w:val="0"/>
                <w:numId w:val="2"/>
              </w:numPr>
              <w:spacing w:after="120"/>
              <w:ind w:left="1020" w:firstLineChars="0"/>
              <w:rPr>
                <w:i/>
                <w:color w:val="000000" w:themeColor="text1"/>
                <w:lang w:eastAsia="zh-CN"/>
              </w:rPr>
            </w:pPr>
            <w:r>
              <w:rPr>
                <w:rFonts w:eastAsia="宋体" w:hint="eastAsia"/>
                <w:szCs w:val="24"/>
                <w:lang w:val="en-US" w:eastAsia="zh-CN"/>
              </w:rPr>
              <w:t xml:space="preserve">All measured throughput values for different device orientations and rotations shall be combined to derive a single CDF curve for the dynamic MIMO OTA test.  </w:t>
            </w:r>
            <w:r w:rsidRPr="009F79F3">
              <w:rPr>
                <w:rFonts w:eastAsia="宋体" w:hint="eastAsia"/>
                <w:szCs w:val="24"/>
                <w:highlight w:val="yellow"/>
                <w:lang w:val="en-US" w:eastAsia="zh-CN"/>
              </w:rPr>
              <w:t>FFS whether the performance metric should be based on three (10%/50%/90%) percentiles at the CDF.</w:t>
            </w:r>
          </w:p>
          <w:p w14:paraId="40D6BB5C" w14:textId="77777777" w:rsidR="00640862" w:rsidRDefault="00640862" w:rsidP="00640862">
            <w:pPr>
              <w:pStyle w:val="af8"/>
              <w:numPr>
                <w:ilvl w:val="0"/>
                <w:numId w:val="2"/>
              </w:numPr>
              <w:spacing w:after="120"/>
              <w:ind w:left="1020" w:firstLineChars="0"/>
              <w:rPr>
                <w:i/>
                <w:color w:val="000000" w:themeColor="text1"/>
                <w:lang w:eastAsia="zh-CN"/>
              </w:rPr>
            </w:pPr>
            <w:r>
              <w:rPr>
                <w:rFonts w:eastAsia="宋体" w:hint="eastAsia"/>
                <w:szCs w:val="24"/>
                <w:lang w:val="en-US" w:eastAsia="zh-CN"/>
              </w:rPr>
              <w:t>Use the following as a starting point:</w:t>
            </w:r>
          </w:p>
          <w:p w14:paraId="08DE9BC8" w14:textId="77777777" w:rsidR="00640862" w:rsidRDefault="00640862" w:rsidP="00640862">
            <w:pPr>
              <w:pStyle w:val="af8"/>
              <w:numPr>
                <w:ilvl w:val="1"/>
                <w:numId w:val="2"/>
              </w:numPr>
              <w:spacing w:after="120"/>
              <w:ind w:left="1440" w:firstLineChars="0"/>
              <w:rPr>
                <w:iCs/>
                <w:color w:val="000000" w:themeColor="text1"/>
                <w:lang w:eastAsia="zh-CN"/>
              </w:rPr>
            </w:pPr>
            <w:r>
              <w:rPr>
                <w:rFonts w:hint="eastAsia"/>
                <w:iCs/>
                <w:color w:val="000000" w:themeColor="text1"/>
                <w:lang w:eastAsia="zh-CN"/>
              </w:rPr>
              <w:t xml:space="preserve">include both </w:t>
            </w:r>
            <w:proofErr w:type="spellStart"/>
            <w:r>
              <w:rPr>
                <w:rFonts w:hint="eastAsia"/>
                <w:iCs/>
                <w:color w:val="000000" w:themeColor="text1"/>
                <w:lang w:eastAsia="zh-CN"/>
              </w:rPr>
              <w:t>UMa</w:t>
            </w:r>
            <w:proofErr w:type="spellEnd"/>
            <w:r>
              <w:rPr>
                <w:rFonts w:hint="eastAsia"/>
                <w:iCs/>
                <w:color w:val="000000" w:themeColor="text1"/>
                <w:lang w:eastAsia="zh-CN"/>
              </w:rPr>
              <w:t xml:space="preserve"> and </w:t>
            </w:r>
            <w:proofErr w:type="spellStart"/>
            <w:r>
              <w:rPr>
                <w:rFonts w:hint="eastAsia"/>
                <w:iCs/>
                <w:color w:val="000000" w:themeColor="text1"/>
                <w:lang w:eastAsia="zh-CN"/>
              </w:rPr>
              <w:t>UMi</w:t>
            </w:r>
            <w:proofErr w:type="spellEnd"/>
            <w:r>
              <w:rPr>
                <w:rFonts w:hint="eastAsia"/>
                <w:iCs/>
                <w:color w:val="000000" w:themeColor="text1"/>
                <w:lang w:eastAsia="zh-CN"/>
              </w:rPr>
              <w:t xml:space="preserve"> channels via post measurement data processing.</w:t>
            </w:r>
            <w:r>
              <w:rPr>
                <w:rFonts w:hint="eastAsia"/>
                <w:iCs/>
                <w:color w:val="000000" w:themeColor="text1"/>
                <w:lang w:val="en-US" w:eastAsia="zh-CN"/>
              </w:rPr>
              <w:t xml:space="preserve"> FFS how to do the post data processing.</w:t>
            </w:r>
          </w:p>
          <w:p w14:paraId="6CB4CBAA" w14:textId="16F28195" w:rsidR="003A318D" w:rsidRPr="00633FB0" w:rsidRDefault="003A318D" w:rsidP="00640862">
            <w:pPr>
              <w:rPr>
                <w:lang w:eastAsia="zh-CN"/>
              </w:rPr>
            </w:pPr>
          </w:p>
        </w:tc>
      </w:tr>
    </w:tbl>
    <w:p w14:paraId="58C85CF7" w14:textId="0E21F9F9" w:rsidR="004C6AFC" w:rsidRDefault="004C6AFC" w:rsidP="00CD53A8">
      <w:pPr>
        <w:rPr>
          <w:lang w:val="en-US" w:eastAsia="zh-CN"/>
        </w:rPr>
      </w:pPr>
    </w:p>
    <w:p w14:paraId="501F9CAF" w14:textId="503E2809" w:rsidR="00D14F2A" w:rsidRPr="00AB198D" w:rsidRDefault="00D14F2A" w:rsidP="00CD53A8">
      <w:pPr>
        <w:rPr>
          <w:lang w:val="en-US" w:eastAsia="zh-CN"/>
        </w:rPr>
      </w:pPr>
      <w:r>
        <w:rPr>
          <w:rFonts w:hint="eastAsia"/>
          <w:lang w:val="en-US" w:eastAsia="zh-CN"/>
        </w:rPr>
        <w:t>I</w:t>
      </w:r>
      <w:r>
        <w:rPr>
          <w:lang w:val="en-US" w:eastAsia="zh-CN"/>
        </w:rPr>
        <w:t xml:space="preserve">n this contribution, we share our views on above </w:t>
      </w:r>
      <w:r w:rsidR="005E6BCF">
        <w:rPr>
          <w:lang w:val="en-US" w:eastAsia="zh-CN"/>
        </w:rPr>
        <w:t xml:space="preserve">highlighted </w:t>
      </w:r>
      <w:r>
        <w:rPr>
          <w:lang w:val="en-US" w:eastAsia="zh-CN"/>
        </w:rPr>
        <w:t>item</w:t>
      </w:r>
      <w:r w:rsidR="005E6BCF">
        <w:rPr>
          <w:lang w:val="en-US" w:eastAsia="zh-CN"/>
        </w:rPr>
        <w:t xml:space="preserve"> – the required percentile value in final requirement derivation</w:t>
      </w:r>
      <w:r>
        <w:rPr>
          <w:lang w:val="en-US" w:eastAsia="zh-CN"/>
        </w:rPr>
        <w:t>.</w:t>
      </w:r>
    </w:p>
    <w:p w14:paraId="65A85401" w14:textId="4ADBC656" w:rsidR="00962566" w:rsidRDefault="000A567D" w:rsidP="00E33B8C">
      <w:pPr>
        <w:pStyle w:val="1"/>
      </w:pPr>
      <w:r>
        <w:t xml:space="preserve">2. </w:t>
      </w:r>
      <w:r>
        <w:tab/>
      </w:r>
      <w:r w:rsidR="002A1C01">
        <w:t>Discussion</w:t>
      </w:r>
    </w:p>
    <w:p w14:paraId="3551A6CE" w14:textId="608F3144" w:rsidR="00FD2DDE" w:rsidRDefault="002D4D68" w:rsidP="00EB1384">
      <w:r>
        <w:rPr>
          <w:rFonts w:hint="eastAsia"/>
          <w:lang w:eastAsia="zh-CN"/>
        </w:rPr>
        <w:t>In</w:t>
      </w:r>
      <w:r>
        <w:rPr>
          <w:lang w:eastAsia="zh-CN"/>
        </w:rPr>
        <w:t xml:space="preserve"> last meeting, there were mainly two proposals for discussion, one is to prioritize the 50%-tile CDF of CTMT</w:t>
      </w:r>
      <w:r w:rsidR="00343ECE">
        <w:rPr>
          <w:lang w:eastAsia="zh-CN"/>
        </w:rPr>
        <w:t xml:space="preserve"> [2, </w:t>
      </w:r>
      <w:r w:rsidR="00343ECE" w:rsidRPr="002840D1">
        <w:t>R4-2503652</w:t>
      </w:r>
      <w:r w:rsidR="00343ECE">
        <w:t>]</w:t>
      </w:r>
      <w:r>
        <w:rPr>
          <w:lang w:eastAsia="zh-CN"/>
        </w:rPr>
        <w:t>, the other is to consider all th</w:t>
      </w:r>
      <w:r w:rsidR="00DF0AB0">
        <w:rPr>
          <w:lang w:eastAsia="zh-CN"/>
        </w:rPr>
        <w:t>re</w:t>
      </w:r>
      <w:r>
        <w:rPr>
          <w:lang w:eastAsia="zh-CN"/>
        </w:rPr>
        <w:t>e percentile</w:t>
      </w:r>
      <w:r w:rsidR="00DF0AB0">
        <w:rPr>
          <w:lang w:eastAsia="zh-CN"/>
        </w:rPr>
        <w:t xml:space="preserve"> values</w:t>
      </w:r>
      <w:r>
        <w:rPr>
          <w:lang w:eastAsia="zh-CN"/>
        </w:rPr>
        <w:t xml:space="preserve"> </w:t>
      </w:r>
      <w:r w:rsidR="00343ECE">
        <w:rPr>
          <w:lang w:eastAsia="zh-CN"/>
        </w:rPr>
        <w:t xml:space="preserve">(10%, 50%, 90%) with an average [3, </w:t>
      </w:r>
      <w:r w:rsidR="00343ECE" w:rsidRPr="002840D1">
        <w:t>R4-2503990</w:t>
      </w:r>
      <w:r w:rsidR="00343ECE">
        <w:t>]</w:t>
      </w:r>
      <w:r w:rsidR="00DF0AB0">
        <w:t>. The average shown in [3] is as below:</w:t>
      </w:r>
    </w:p>
    <w:tbl>
      <w:tblPr>
        <w:tblStyle w:val="af0"/>
        <w:tblW w:w="0" w:type="auto"/>
        <w:tblLook w:val="04A0" w:firstRow="1" w:lastRow="0" w:firstColumn="1" w:lastColumn="0" w:noHBand="0" w:noVBand="1"/>
      </w:tblPr>
      <w:tblGrid>
        <w:gridCol w:w="9622"/>
      </w:tblGrid>
      <w:tr w:rsidR="00DF0AB0" w14:paraId="10496D43" w14:textId="77777777" w:rsidTr="00DF0AB0">
        <w:tc>
          <w:tcPr>
            <w:tcW w:w="9622" w:type="dxa"/>
          </w:tcPr>
          <w:p w14:paraId="16107446" w14:textId="6BF14FEB" w:rsidR="00DF0AB0" w:rsidRDefault="00DF0AB0" w:rsidP="00EB1384">
            <w:pPr>
              <w:rPr>
                <w:rFonts w:eastAsia="Malgun Gothic"/>
              </w:rPr>
            </w:pPr>
            <w:r w:rsidRPr="00065BB0">
              <w:rPr>
                <w:rFonts w:eastAsiaTheme="minorEastAsia" w:hint="eastAsia"/>
                <w:b/>
                <w:bCs/>
                <w:lang w:eastAsia="zh-CN"/>
              </w:rPr>
              <w:t xml:space="preserve">Consider taking the average of </w:t>
            </w:r>
            <w:r w:rsidRPr="00065BB0">
              <w:rPr>
                <w:rFonts w:eastAsiaTheme="minorEastAsia"/>
                <w:b/>
                <w:bCs/>
                <w:lang w:eastAsia="zh-CN"/>
              </w:rPr>
              <w:t>{</w:t>
            </w:r>
            <m:oMath>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r>
                <w:rPr>
                  <w:rFonts w:ascii="Cambria Math" w:hAnsi="Cambria Math"/>
                </w:rPr>
                <m:t>,</m:t>
              </m:r>
              <m: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r>
                <w:rPr>
                  <w:rFonts w:ascii="Cambria Math" w:hAnsi="Cambria Math"/>
                </w:rPr>
                <m:t>,</m:t>
              </m:r>
              <m: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CDF</m:t>
                  </m:r>
                </m:e>
                <m:sub>
                  <m:r>
                    <w:rPr>
                      <w:rFonts w:ascii="Cambria Math" w:hAnsi="Cambria Math"/>
                    </w:rPr>
                    <m:t>90%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UMi</m:t>
                      </m:r>
                    </m:sub>
                  </m:sSub>
                </m:e>
              </m:d>
              <m:r>
                <w:rPr>
                  <w:rFonts w:ascii="Cambria Math" w:hAnsi="Cambria Math"/>
                </w:rPr>
                <m:t>,</m:t>
              </m:r>
              <m: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CDF</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r>
                <w:rPr>
                  <w:rFonts w:ascii="Cambria Math" w:hAnsi="Cambria Math"/>
                </w:rPr>
                <m:t>,</m:t>
              </m:r>
              <m: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CDF</m:t>
                  </m:r>
                </m:e>
                <m:sub>
                  <m:r>
                    <w:rPr>
                      <w:rFonts w:ascii="Cambria Math" w:hAnsi="Cambria Math"/>
                    </w:rPr>
                    <m:t>50%</m:t>
                  </m:r>
                </m:sub>
              </m:sSub>
              <m:d>
                <m:dPr>
                  <m:ctrlPr>
                    <w:rPr>
                      <w:rFonts w:ascii="Cambria Math" w:hAnsi="Cambria Math"/>
                      <w:i/>
                    </w:rPr>
                  </m:ctrlPr>
                </m:dPr>
                <m:e>
                  <m:sSub>
                    <m:sSubPr>
                      <m:ctrlPr>
                        <w:rPr>
                          <w:rFonts w:ascii="Cambria Math" w:hAnsi="Cambria Math"/>
                          <w:i/>
                        </w:rPr>
                      </m:ctrlPr>
                    </m:sSubPr>
                    <m:e>
                      <m:r>
                        <w:rPr>
                          <w:rFonts w:ascii="Cambria Math" w:hAnsi="Cambria Math"/>
                        </w:rPr>
                        <m:t>TMT</m:t>
                      </m:r>
                    </m:e>
                    <m:sub>
                      <m:r>
                        <w:rPr>
                          <w:rFonts w:ascii="Cambria Math" w:hAnsi="Cambria Math"/>
                        </w:rPr>
                        <m:t>UMa</m:t>
                      </m:r>
                    </m:sub>
                  </m:sSub>
                </m:e>
              </m:d>
              <m:r>
                <w:rPr>
                  <w:rFonts w:ascii="Cambria Math" w:hAnsi="Cambria Math"/>
                </w:rPr>
                <m:t>,</m:t>
              </m:r>
              <m: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CDF</m:t>
                  </m:r>
                </m:e>
                <m:sub>
                  <m:r>
                    <w:rPr>
                      <w:rFonts w:ascii="Cambria Math" w:hAnsi="Cambria Math"/>
                    </w:rPr>
                    <m:t>90%</m:t>
                  </m:r>
                </m:sub>
              </m:sSub>
              <m:r>
                <w:rPr>
                  <w:rFonts w:ascii="Cambria Math" w:hAnsi="Cambria Math"/>
                </w:rPr>
                <m:t>(</m:t>
              </m:r>
              <m:sSub>
                <m:sSubPr>
                  <m:ctrlPr>
                    <w:rPr>
                      <w:rFonts w:ascii="Cambria Math" w:hAnsi="Cambria Math"/>
                      <w:i/>
                    </w:rPr>
                  </m:ctrlPr>
                </m:sSubPr>
                <m:e>
                  <m:r>
                    <w:rPr>
                      <w:rFonts w:ascii="Cambria Math" w:hAnsi="Cambria Math"/>
                    </w:rPr>
                    <m:t>TMT</m:t>
                  </m:r>
                </m:e>
                <m:sub>
                  <m:r>
                    <w:rPr>
                      <w:rFonts w:ascii="Cambria Math" w:hAnsi="Cambria Math"/>
                    </w:rPr>
                    <m:t>UMa</m:t>
                  </m:r>
                </m:sub>
              </m:sSub>
              <m:r>
                <w:rPr>
                  <w:rFonts w:ascii="Cambria Math" w:hAnsi="Cambria Math"/>
                </w:rPr>
                <m:t>)</m:t>
              </m:r>
            </m:oMath>
            <w:r w:rsidRPr="00065BB0">
              <w:rPr>
                <w:rFonts w:eastAsiaTheme="minorEastAsia"/>
                <w:b/>
                <w:bCs/>
                <w:lang w:eastAsia="zh-CN"/>
              </w:rPr>
              <w:t>}</w:t>
            </w:r>
            <w:r w:rsidRPr="00065BB0">
              <w:rPr>
                <w:rFonts w:eastAsiaTheme="minorEastAsia" w:hint="eastAsia"/>
                <w:b/>
                <w:bCs/>
                <w:lang w:eastAsia="zh-CN"/>
              </w:rPr>
              <w:t xml:space="preserve">  as the UE </w:t>
            </w:r>
            <w:r w:rsidRPr="00065BB0">
              <w:rPr>
                <w:rFonts w:eastAsiaTheme="minorEastAsia"/>
                <w:b/>
                <w:bCs/>
                <w:lang w:eastAsia="zh-CN"/>
              </w:rPr>
              <w:t>performance</w:t>
            </w:r>
            <w:r w:rsidRPr="00065BB0">
              <w:rPr>
                <w:rFonts w:eastAsiaTheme="minorEastAsia" w:hint="eastAsia"/>
                <w:b/>
                <w:bCs/>
                <w:lang w:eastAsia="zh-CN"/>
              </w:rPr>
              <w:t xml:space="preserve"> metric for dynamic MIMO OTA to reflect an overall performance of a UE.</w:t>
            </w:r>
          </w:p>
        </w:tc>
      </w:tr>
    </w:tbl>
    <w:p w14:paraId="6C3E3383" w14:textId="294B25B9" w:rsidR="00DF0AB0" w:rsidRDefault="00DF0AB0" w:rsidP="00EB1384">
      <w:pPr>
        <w:rPr>
          <w:rFonts w:eastAsia="Malgun Gothic"/>
        </w:rPr>
      </w:pPr>
    </w:p>
    <w:p w14:paraId="42F2EADF" w14:textId="36B14334" w:rsidR="00DF0AB0" w:rsidRDefault="00235C0C" w:rsidP="00EB1384">
      <w:pPr>
        <w:rPr>
          <w:rFonts w:eastAsiaTheme="minorEastAsia"/>
          <w:lang w:eastAsia="zh-CN"/>
        </w:rPr>
      </w:pPr>
      <w:r>
        <w:rPr>
          <w:rFonts w:eastAsiaTheme="minorEastAsia" w:hint="eastAsia"/>
          <w:lang w:eastAsia="zh-CN"/>
        </w:rPr>
        <w:t>T</w:t>
      </w:r>
      <w:r>
        <w:rPr>
          <w:rFonts w:eastAsiaTheme="minorEastAsia"/>
          <w:lang w:eastAsia="zh-CN"/>
        </w:rPr>
        <w:t xml:space="preserve">he group is open with average approach but concerns about the </w:t>
      </w:r>
      <w:r w:rsidR="005345F7">
        <w:rPr>
          <w:rFonts w:eastAsiaTheme="minorEastAsia"/>
          <w:lang w:eastAsia="zh-CN"/>
        </w:rPr>
        <w:t xml:space="preserve">weighting in the average. An arithmetic average without weighting among </w:t>
      </w:r>
      <w:r w:rsidR="005345F7" w:rsidRPr="005345F7">
        <w:rPr>
          <w:rFonts w:eastAsiaTheme="minorEastAsia"/>
          <w:lang w:eastAsia="zh-CN"/>
        </w:rPr>
        <w:t>three percentile values (10%, 50%, 90%)</w:t>
      </w:r>
      <w:r w:rsidR="005345F7">
        <w:rPr>
          <w:rFonts w:eastAsiaTheme="minorEastAsia"/>
          <w:lang w:eastAsia="zh-CN"/>
        </w:rPr>
        <w:t xml:space="preserve"> leads to </w:t>
      </w:r>
      <w:r w:rsidR="003724F7">
        <w:rPr>
          <w:rFonts w:eastAsiaTheme="minorEastAsia"/>
          <w:lang w:eastAsia="zh-CN"/>
        </w:rPr>
        <w:t xml:space="preserve">more </w:t>
      </w:r>
      <w:r w:rsidR="00A47F2F">
        <w:rPr>
          <w:rFonts w:eastAsiaTheme="minorEastAsia"/>
          <w:lang w:eastAsia="zh-CN"/>
        </w:rPr>
        <w:t>bias in 90%-tile throughput results</w:t>
      </w:r>
      <w:r w:rsidR="003724F7">
        <w:rPr>
          <w:rFonts w:eastAsiaTheme="minorEastAsia"/>
          <w:lang w:eastAsia="zh-CN"/>
        </w:rPr>
        <w:t xml:space="preserve"> and the contribution from 10%-tile throughput results would be underestimated.</w:t>
      </w:r>
    </w:p>
    <w:p w14:paraId="496BF669" w14:textId="39384133" w:rsidR="006F5D44" w:rsidRDefault="006F5D44" w:rsidP="00EB1384">
      <w:pPr>
        <w:rPr>
          <w:rFonts w:eastAsiaTheme="minorEastAsia"/>
          <w:lang w:eastAsia="zh-CN"/>
        </w:rPr>
      </w:pPr>
      <w:r>
        <w:rPr>
          <w:rFonts w:eastAsiaTheme="minorEastAsia" w:hint="eastAsia"/>
          <w:lang w:eastAsia="zh-CN"/>
        </w:rPr>
        <w:t>O</w:t>
      </w:r>
      <w:r>
        <w:rPr>
          <w:rFonts w:eastAsiaTheme="minorEastAsia"/>
          <w:lang w:eastAsia="zh-CN"/>
        </w:rPr>
        <w:t>ne way to overcome the bias issue is to adopt different weighting factor</w:t>
      </w:r>
      <w:r w:rsidR="00E66EA7">
        <w:rPr>
          <w:rFonts w:eastAsiaTheme="minorEastAsia"/>
          <w:lang w:eastAsia="zh-CN"/>
        </w:rPr>
        <w:t>s</w:t>
      </w:r>
      <w:r>
        <w:rPr>
          <w:rFonts w:eastAsiaTheme="minorEastAsia"/>
          <w:lang w:eastAsia="zh-CN"/>
        </w:rPr>
        <w:t xml:space="preserve"> for the three different </w:t>
      </w:r>
      <w:r w:rsidR="007D5288" w:rsidRPr="005345F7">
        <w:rPr>
          <w:rFonts w:eastAsiaTheme="minorEastAsia"/>
          <w:lang w:eastAsia="zh-CN"/>
        </w:rPr>
        <w:t>percentile values (10%, 50%, 90%)</w:t>
      </w:r>
      <w:r w:rsidR="007D5288">
        <w:rPr>
          <w:rFonts w:eastAsiaTheme="minorEastAsia"/>
          <w:lang w:eastAsia="zh-CN"/>
        </w:rPr>
        <w:t xml:space="preserve">. The throughput result at 50%-tile can be equally weighted, but the throughput result at 10%-tile </w:t>
      </w:r>
      <w:r w:rsidR="000F38D9">
        <w:rPr>
          <w:rFonts w:eastAsiaTheme="minorEastAsia"/>
          <w:lang w:eastAsia="zh-CN"/>
        </w:rPr>
        <w:t>should be increasingly weighted and the throughput result at 90%-tile should be decreasingly weighted.</w:t>
      </w:r>
    </w:p>
    <w:p w14:paraId="7069DC67" w14:textId="1ED81FB5" w:rsidR="000F38D9" w:rsidRDefault="007B085D" w:rsidP="00EB1384">
      <w:pPr>
        <w:rPr>
          <w:rFonts w:eastAsiaTheme="minorEastAsia"/>
          <w:lang w:eastAsia="zh-CN"/>
        </w:rPr>
      </w:pPr>
      <w:r>
        <w:rPr>
          <w:rFonts w:eastAsiaTheme="minorEastAsia"/>
          <w:lang w:eastAsia="zh-CN"/>
        </w:rPr>
        <w:t xml:space="preserve">The </w:t>
      </w:r>
      <w:r w:rsidR="00DA19C3">
        <w:rPr>
          <w:rFonts w:eastAsiaTheme="minorEastAsia"/>
          <w:lang w:eastAsia="zh-CN"/>
        </w:rPr>
        <w:t>test</w:t>
      </w:r>
      <w:r>
        <w:rPr>
          <w:rFonts w:eastAsiaTheme="minorEastAsia"/>
          <w:lang w:eastAsia="zh-CN"/>
        </w:rPr>
        <w:t xml:space="preserve"> result at 10%-tile means </w:t>
      </w:r>
      <w:r w:rsidR="00DA19C3">
        <w:rPr>
          <w:rFonts w:eastAsiaTheme="minorEastAsia"/>
          <w:lang w:eastAsia="zh-CN"/>
        </w:rPr>
        <w:t xml:space="preserve">that </w:t>
      </w:r>
      <w:r>
        <w:rPr>
          <w:rFonts w:eastAsiaTheme="minorEastAsia"/>
          <w:lang w:eastAsia="zh-CN"/>
        </w:rPr>
        <w:t xml:space="preserve">90% out of all data pool </w:t>
      </w:r>
      <w:r w:rsidR="00EC1031">
        <w:rPr>
          <w:rFonts w:eastAsiaTheme="minorEastAsia"/>
          <w:lang w:eastAsia="zh-CN"/>
        </w:rPr>
        <w:t xml:space="preserve">is no smaller than the throughput </w:t>
      </w:r>
      <w:r w:rsidR="00A12C65">
        <w:rPr>
          <w:rFonts w:eastAsiaTheme="minorEastAsia"/>
          <w:lang w:eastAsia="zh-CN"/>
        </w:rPr>
        <w:t>at 10%-tile;</w:t>
      </w:r>
    </w:p>
    <w:p w14:paraId="154C8543" w14:textId="5E74336B" w:rsidR="00A12C65" w:rsidRDefault="00A12C65" w:rsidP="00A12C65">
      <w:pPr>
        <w:rPr>
          <w:rFonts w:eastAsiaTheme="minorEastAsia"/>
          <w:lang w:eastAsia="zh-CN"/>
        </w:rPr>
      </w:pPr>
      <w:r>
        <w:rPr>
          <w:rFonts w:eastAsiaTheme="minorEastAsia"/>
          <w:lang w:eastAsia="zh-CN"/>
        </w:rPr>
        <w:t>The test result at 90%-tile means that 10% out of all data pool is no smaller than the throughput at 10%-tile.</w:t>
      </w:r>
    </w:p>
    <w:p w14:paraId="64452ECE" w14:textId="18C9E241" w:rsidR="00A12C65" w:rsidRDefault="00A12C65" w:rsidP="00EB1384">
      <w:pPr>
        <w:rPr>
          <w:rFonts w:eastAsiaTheme="minorEastAsia"/>
          <w:lang w:eastAsia="zh-CN"/>
        </w:rPr>
      </w:pPr>
      <w:r>
        <w:rPr>
          <w:rFonts w:eastAsiaTheme="minorEastAsia"/>
          <w:lang w:eastAsia="zh-CN"/>
        </w:rPr>
        <w:lastRenderedPageBreak/>
        <w:t xml:space="preserve">That is to say, </w:t>
      </w:r>
      <w:r w:rsidR="00B82327">
        <w:rPr>
          <w:rFonts w:eastAsiaTheme="minorEastAsia"/>
          <w:lang w:eastAsia="zh-CN"/>
        </w:rPr>
        <w:t xml:space="preserve">the test result at 10%-tile stands for 90% of total measurements while the test result at 90%-tile stands for 10% of total measurements, so the weighting ratio between the test result at 10%-tile and the test result at 90%-tile can be designed as </w:t>
      </w:r>
      <w:r w:rsidR="0006606A">
        <w:rPr>
          <w:rFonts w:eastAsiaTheme="minorEastAsia"/>
          <w:lang w:eastAsia="zh-CN"/>
        </w:rPr>
        <w:t>9:1.</w:t>
      </w:r>
    </w:p>
    <w:p w14:paraId="13F9A5EB" w14:textId="7575106F" w:rsidR="0006606A" w:rsidRDefault="00433DB2" w:rsidP="00EB1384">
      <w:pPr>
        <w:rPr>
          <w:rFonts w:eastAsiaTheme="minorEastAsia"/>
          <w:lang w:eastAsia="zh-CN"/>
        </w:rPr>
      </w:pPr>
      <w:r>
        <w:rPr>
          <w:rFonts w:eastAsiaTheme="minorEastAsia"/>
          <w:lang w:eastAsia="zh-CN"/>
        </w:rPr>
        <w:t xml:space="preserve">With above principle, the weighting factor ratio </w:t>
      </w:r>
      <w:r w:rsidR="007A1F37">
        <w:rPr>
          <w:rFonts w:eastAsiaTheme="minorEastAsia"/>
          <w:lang w:eastAsia="zh-CN"/>
        </w:rPr>
        <w:t>among</w:t>
      </w:r>
      <w:r>
        <w:rPr>
          <w:rFonts w:eastAsiaTheme="minorEastAsia"/>
          <w:lang w:eastAsia="zh-CN"/>
        </w:rPr>
        <w:t xml:space="preserve"> </w:t>
      </w:r>
      <w:r w:rsidRPr="005345F7">
        <w:rPr>
          <w:rFonts w:eastAsiaTheme="minorEastAsia"/>
          <w:lang w:eastAsia="zh-CN"/>
        </w:rPr>
        <w:t>10%</w:t>
      </w:r>
      <w:r>
        <w:rPr>
          <w:rFonts w:eastAsiaTheme="minorEastAsia"/>
          <w:lang w:eastAsia="zh-CN"/>
        </w:rPr>
        <w:t>-tile</w:t>
      </w:r>
      <w:r w:rsidRPr="005345F7">
        <w:rPr>
          <w:rFonts w:eastAsiaTheme="minorEastAsia"/>
          <w:lang w:eastAsia="zh-CN"/>
        </w:rPr>
        <w:t>, 50%</w:t>
      </w:r>
      <w:r>
        <w:rPr>
          <w:rFonts w:eastAsiaTheme="minorEastAsia"/>
          <w:lang w:eastAsia="zh-CN"/>
        </w:rPr>
        <w:t>-tile</w:t>
      </w:r>
      <w:r w:rsidRPr="005345F7">
        <w:rPr>
          <w:rFonts w:eastAsiaTheme="minorEastAsia"/>
          <w:lang w:eastAsia="zh-CN"/>
        </w:rPr>
        <w:t>, 90%</w:t>
      </w:r>
      <w:r>
        <w:rPr>
          <w:rFonts w:eastAsiaTheme="minorEastAsia"/>
          <w:lang w:eastAsia="zh-CN"/>
        </w:rPr>
        <w:t>-tile can be 9:5:1.</w:t>
      </w:r>
      <w:r w:rsidR="007A1341">
        <w:rPr>
          <w:rFonts w:eastAsiaTheme="minorEastAsia"/>
          <w:lang w:eastAsia="zh-CN"/>
        </w:rPr>
        <w:t xml:space="preserve"> </w:t>
      </w:r>
      <w:r w:rsidR="00CD5312">
        <w:rPr>
          <w:rFonts w:eastAsiaTheme="minorEastAsia"/>
          <w:lang w:eastAsia="zh-CN"/>
        </w:rPr>
        <w:t xml:space="preserve">However, it is not certain the group could achieve consensus about the weighting factors for </w:t>
      </w:r>
      <w:r w:rsidR="00C77204">
        <w:rPr>
          <w:rFonts w:eastAsiaTheme="minorEastAsia"/>
          <w:lang w:eastAsia="zh-CN"/>
        </w:rPr>
        <w:t>the average approach, in our understanding, it is still a simple approach to prioritize 50%-tile only.</w:t>
      </w:r>
    </w:p>
    <w:p w14:paraId="2704766D" w14:textId="564A9BA4" w:rsidR="00C77204" w:rsidRDefault="00C77204" w:rsidP="00EB1384">
      <w:pPr>
        <w:rPr>
          <w:rFonts w:eastAsiaTheme="minorEastAsia"/>
          <w:lang w:eastAsia="zh-CN"/>
        </w:rPr>
      </w:pPr>
      <w:r>
        <w:rPr>
          <w:rFonts w:eastAsiaTheme="minorEastAsia" w:hint="eastAsia"/>
          <w:lang w:eastAsia="zh-CN"/>
        </w:rPr>
        <w:t>B</w:t>
      </w:r>
      <w:r>
        <w:rPr>
          <w:rFonts w:eastAsiaTheme="minorEastAsia"/>
          <w:lang w:eastAsia="zh-CN"/>
        </w:rPr>
        <w:t xml:space="preserve">ase on above discussions, </w:t>
      </w:r>
      <w:r w:rsidR="001575E5">
        <w:rPr>
          <w:rFonts w:eastAsiaTheme="minorEastAsia"/>
          <w:lang w:eastAsia="zh-CN"/>
        </w:rPr>
        <w:t>it is proposed for RAN4 to discuss the dynamic MIMO OTA performance metrics between the two options:</w:t>
      </w:r>
    </w:p>
    <w:p w14:paraId="0741BA66" w14:textId="4B2A223A" w:rsidR="001575E5" w:rsidRDefault="001575E5" w:rsidP="001575E5">
      <w:pPr>
        <w:pStyle w:val="af8"/>
        <w:numPr>
          <w:ilvl w:val="0"/>
          <w:numId w:val="22"/>
        </w:numPr>
        <w:ind w:firstLineChars="0"/>
        <w:rPr>
          <w:rFonts w:eastAsiaTheme="minorEastAsia"/>
          <w:lang w:eastAsia="zh-CN"/>
        </w:rPr>
      </w:pPr>
      <w:r>
        <w:rPr>
          <w:rFonts w:eastAsiaTheme="minorEastAsia" w:hint="eastAsia"/>
          <w:lang w:eastAsia="zh-CN"/>
        </w:rPr>
        <w:t>O</w:t>
      </w:r>
      <w:r>
        <w:rPr>
          <w:rFonts w:eastAsiaTheme="minorEastAsia"/>
          <w:lang w:eastAsia="zh-CN"/>
        </w:rPr>
        <w:t>ption 1: take 50%-</w:t>
      </w:r>
      <w:proofErr w:type="spellStart"/>
      <w:r>
        <w:rPr>
          <w:rFonts w:eastAsiaTheme="minorEastAsia"/>
          <w:lang w:eastAsia="zh-CN"/>
        </w:rPr>
        <w:t>ile</w:t>
      </w:r>
      <w:proofErr w:type="spellEnd"/>
      <w:r>
        <w:rPr>
          <w:rFonts w:eastAsiaTheme="minorEastAsia"/>
          <w:lang w:eastAsia="zh-CN"/>
        </w:rPr>
        <w:t xml:space="preserve"> </w:t>
      </w:r>
      <w:r w:rsidR="0057310E">
        <w:rPr>
          <w:rFonts w:eastAsiaTheme="minorEastAsia"/>
          <w:lang w:eastAsia="zh-CN"/>
        </w:rPr>
        <w:t>CDF of CTMT</w:t>
      </w:r>
    </w:p>
    <w:p w14:paraId="2A6FDB05" w14:textId="46B25BB6" w:rsidR="0057310E" w:rsidRPr="001575E5" w:rsidRDefault="0057310E" w:rsidP="001575E5">
      <w:pPr>
        <w:pStyle w:val="af8"/>
        <w:numPr>
          <w:ilvl w:val="0"/>
          <w:numId w:val="22"/>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2: take a weighted average among </w:t>
      </w:r>
      <w:r w:rsidRPr="005345F7">
        <w:rPr>
          <w:rFonts w:eastAsiaTheme="minorEastAsia"/>
          <w:lang w:eastAsia="zh-CN"/>
        </w:rPr>
        <w:t>10%</w:t>
      </w:r>
      <w:r>
        <w:rPr>
          <w:rFonts w:eastAsiaTheme="minorEastAsia"/>
          <w:lang w:eastAsia="zh-CN"/>
        </w:rPr>
        <w:t>-tile</w:t>
      </w:r>
      <w:r w:rsidRPr="005345F7">
        <w:rPr>
          <w:rFonts w:eastAsiaTheme="minorEastAsia"/>
          <w:lang w:eastAsia="zh-CN"/>
        </w:rPr>
        <w:t>, 50%</w:t>
      </w:r>
      <w:r>
        <w:rPr>
          <w:rFonts w:eastAsiaTheme="minorEastAsia"/>
          <w:lang w:eastAsia="zh-CN"/>
        </w:rPr>
        <w:t>-tile</w:t>
      </w:r>
      <w:r w:rsidRPr="005345F7">
        <w:rPr>
          <w:rFonts w:eastAsiaTheme="minorEastAsia"/>
          <w:lang w:eastAsia="zh-CN"/>
        </w:rPr>
        <w:t>, 90%</w:t>
      </w:r>
      <w:r>
        <w:rPr>
          <w:rFonts w:eastAsiaTheme="minorEastAsia"/>
          <w:lang w:eastAsia="zh-CN"/>
        </w:rPr>
        <w:t xml:space="preserve">-tile CDF of CTMT, </w:t>
      </w:r>
      <w:r w:rsidR="005664CB">
        <w:rPr>
          <w:rFonts w:eastAsiaTheme="minorEastAsia"/>
          <w:lang w:eastAsia="zh-CN"/>
        </w:rPr>
        <w:t>and consider the</w:t>
      </w:r>
      <w:r>
        <w:rPr>
          <w:rFonts w:eastAsiaTheme="minorEastAsia"/>
          <w:lang w:eastAsia="zh-CN"/>
        </w:rPr>
        <w:t xml:space="preserve"> weighting factor ratio </w:t>
      </w:r>
      <w:r w:rsidR="005664CB">
        <w:rPr>
          <w:rFonts w:eastAsiaTheme="minorEastAsia"/>
          <w:lang w:eastAsia="zh-CN"/>
        </w:rPr>
        <w:t xml:space="preserve">among </w:t>
      </w:r>
      <w:r w:rsidR="005664CB" w:rsidRPr="005345F7">
        <w:rPr>
          <w:rFonts w:eastAsiaTheme="minorEastAsia"/>
          <w:lang w:eastAsia="zh-CN"/>
        </w:rPr>
        <w:t>10%</w:t>
      </w:r>
      <w:r w:rsidR="005664CB">
        <w:rPr>
          <w:rFonts w:eastAsiaTheme="minorEastAsia"/>
          <w:lang w:eastAsia="zh-CN"/>
        </w:rPr>
        <w:t>-tile</w:t>
      </w:r>
      <w:r w:rsidR="005664CB" w:rsidRPr="005345F7">
        <w:rPr>
          <w:rFonts w:eastAsiaTheme="minorEastAsia"/>
          <w:lang w:eastAsia="zh-CN"/>
        </w:rPr>
        <w:t>, 50%</w:t>
      </w:r>
      <w:r w:rsidR="005664CB">
        <w:rPr>
          <w:rFonts w:eastAsiaTheme="minorEastAsia"/>
          <w:lang w:eastAsia="zh-CN"/>
        </w:rPr>
        <w:t>-tile</w:t>
      </w:r>
      <w:r w:rsidR="005664CB" w:rsidRPr="005345F7">
        <w:rPr>
          <w:rFonts w:eastAsiaTheme="minorEastAsia"/>
          <w:lang w:eastAsia="zh-CN"/>
        </w:rPr>
        <w:t>, 90%</w:t>
      </w:r>
      <w:r w:rsidR="005664CB">
        <w:rPr>
          <w:rFonts w:eastAsiaTheme="minorEastAsia"/>
          <w:lang w:eastAsia="zh-CN"/>
        </w:rPr>
        <w:t>-tile as 9:5:1</w:t>
      </w:r>
    </w:p>
    <w:p w14:paraId="5D4BBD74" w14:textId="77777777" w:rsidR="005664CB" w:rsidRPr="005664CB" w:rsidRDefault="00744A24" w:rsidP="005664CB">
      <w:pPr>
        <w:spacing w:after="120"/>
        <w:ind w:left="1418" w:hanging="1418"/>
        <w:rPr>
          <w:b/>
          <w:bCs/>
        </w:rPr>
      </w:pPr>
      <w:r>
        <w:rPr>
          <w:b/>
          <w:bCs/>
        </w:rPr>
        <w:t>Proposal</w:t>
      </w:r>
      <w:r w:rsidR="003943D7">
        <w:rPr>
          <w:b/>
          <w:bCs/>
        </w:rPr>
        <w:t xml:space="preserve"> 1</w:t>
      </w:r>
      <w:r w:rsidR="003943D7" w:rsidRPr="00DF1B01">
        <w:rPr>
          <w:b/>
          <w:bCs/>
        </w:rPr>
        <w:t>:</w:t>
      </w:r>
      <w:r w:rsidR="003943D7" w:rsidRPr="00DF1B01">
        <w:rPr>
          <w:b/>
          <w:bCs/>
        </w:rPr>
        <w:tab/>
      </w:r>
      <w:r w:rsidR="005664CB" w:rsidRPr="005664CB">
        <w:rPr>
          <w:b/>
          <w:bCs/>
        </w:rPr>
        <w:t>it is proposed for RAN4 to discuss the dynamic MIMO OTA performance metrics between the two options:</w:t>
      </w:r>
    </w:p>
    <w:p w14:paraId="3DAFE6DA" w14:textId="77777777" w:rsidR="005664CB" w:rsidRPr="005664CB" w:rsidRDefault="005664CB" w:rsidP="005664CB">
      <w:pPr>
        <w:spacing w:after="120"/>
        <w:ind w:left="1418"/>
        <w:rPr>
          <w:b/>
          <w:bCs/>
        </w:rPr>
      </w:pPr>
      <w:r w:rsidRPr="005664CB">
        <w:rPr>
          <w:b/>
          <w:bCs/>
        </w:rPr>
        <w:t>-</w:t>
      </w:r>
      <w:r w:rsidRPr="005664CB">
        <w:rPr>
          <w:b/>
          <w:bCs/>
        </w:rPr>
        <w:tab/>
        <w:t>Option 1: take 50%-</w:t>
      </w:r>
      <w:proofErr w:type="spellStart"/>
      <w:r w:rsidRPr="005664CB">
        <w:rPr>
          <w:b/>
          <w:bCs/>
        </w:rPr>
        <w:t>ile</w:t>
      </w:r>
      <w:proofErr w:type="spellEnd"/>
      <w:r w:rsidRPr="005664CB">
        <w:rPr>
          <w:b/>
          <w:bCs/>
        </w:rPr>
        <w:t xml:space="preserve"> CDF of CTMT</w:t>
      </w:r>
    </w:p>
    <w:p w14:paraId="233706E1" w14:textId="20381FA0" w:rsidR="003943D7" w:rsidRDefault="005664CB" w:rsidP="005664CB">
      <w:pPr>
        <w:spacing w:after="120"/>
        <w:ind w:left="1418"/>
        <w:rPr>
          <w:lang w:eastAsia="zh-CN"/>
        </w:rPr>
      </w:pPr>
      <w:r w:rsidRPr="005664CB">
        <w:rPr>
          <w:b/>
          <w:bCs/>
        </w:rPr>
        <w:t>-</w:t>
      </w:r>
      <w:r w:rsidRPr="005664CB">
        <w:rPr>
          <w:b/>
          <w:bCs/>
        </w:rPr>
        <w:tab/>
        <w:t>Option 2: take a weighted average among 10%-tile, 50%-tile, 90%-tile CDF of CTMT, and consider the weighting factor ratio among 10%-tile, 50%-tile, 90%-tile as 9:5:1</w:t>
      </w:r>
    </w:p>
    <w:p w14:paraId="3764CAFA" w14:textId="761D5D35" w:rsidR="00235EE7" w:rsidRDefault="00235EE7" w:rsidP="00235EE7">
      <w:pPr>
        <w:pStyle w:val="1"/>
      </w:pPr>
      <w:r>
        <w:t xml:space="preserve">3. </w:t>
      </w:r>
      <w:r>
        <w:tab/>
        <w:t>Conclusion</w:t>
      </w:r>
    </w:p>
    <w:p w14:paraId="4B46306C" w14:textId="77777777" w:rsidR="00682F40" w:rsidRPr="005664CB" w:rsidRDefault="00682F40" w:rsidP="00682F40">
      <w:pPr>
        <w:spacing w:after="120"/>
        <w:ind w:left="1418" w:hanging="1418"/>
        <w:rPr>
          <w:b/>
          <w:bCs/>
        </w:rPr>
      </w:pPr>
      <w:r>
        <w:rPr>
          <w:b/>
          <w:bCs/>
        </w:rPr>
        <w:t>Proposal 1</w:t>
      </w:r>
      <w:r w:rsidRPr="00DF1B01">
        <w:rPr>
          <w:b/>
          <w:bCs/>
        </w:rPr>
        <w:t>:</w:t>
      </w:r>
      <w:r w:rsidRPr="00DF1B01">
        <w:rPr>
          <w:b/>
          <w:bCs/>
        </w:rPr>
        <w:tab/>
      </w:r>
      <w:r w:rsidRPr="005664CB">
        <w:rPr>
          <w:b/>
          <w:bCs/>
        </w:rPr>
        <w:t>it is proposed for RAN4 to discuss the dynamic MIMO OTA performance metrics between the two options:</w:t>
      </w:r>
    </w:p>
    <w:p w14:paraId="5EBC8C41" w14:textId="77777777" w:rsidR="00682F40" w:rsidRPr="005664CB" w:rsidRDefault="00682F40" w:rsidP="00682F40">
      <w:pPr>
        <w:spacing w:after="120"/>
        <w:ind w:left="1418"/>
        <w:rPr>
          <w:b/>
          <w:bCs/>
        </w:rPr>
      </w:pPr>
      <w:r w:rsidRPr="005664CB">
        <w:rPr>
          <w:b/>
          <w:bCs/>
        </w:rPr>
        <w:t>-</w:t>
      </w:r>
      <w:r w:rsidRPr="005664CB">
        <w:rPr>
          <w:b/>
          <w:bCs/>
        </w:rPr>
        <w:tab/>
        <w:t>Option 1: take 50%-</w:t>
      </w:r>
      <w:proofErr w:type="spellStart"/>
      <w:r w:rsidRPr="005664CB">
        <w:rPr>
          <w:b/>
          <w:bCs/>
        </w:rPr>
        <w:t>ile</w:t>
      </w:r>
      <w:proofErr w:type="spellEnd"/>
      <w:r w:rsidRPr="005664CB">
        <w:rPr>
          <w:b/>
          <w:bCs/>
        </w:rPr>
        <w:t xml:space="preserve"> CDF of CTMT</w:t>
      </w:r>
    </w:p>
    <w:p w14:paraId="025D7E79" w14:textId="77777777" w:rsidR="00682F40" w:rsidRDefault="00682F40" w:rsidP="00682F40">
      <w:pPr>
        <w:spacing w:after="120"/>
        <w:ind w:left="1418"/>
        <w:rPr>
          <w:lang w:eastAsia="zh-CN"/>
        </w:rPr>
      </w:pPr>
      <w:r w:rsidRPr="005664CB">
        <w:rPr>
          <w:b/>
          <w:bCs/>
        </w:rPr>
        <w:t>-</w:t>
      </w:r>
      <w:r w:rsidRPr="005664CB">
        <w:rPr>
          <w:b/>
          <w:bCs/>
        </w:rPr>
        <w:tab/>
        <w:t>Option 2: take a weighted average among 10%-tile, 50%-tile, 90%-tile CDF of CTMT, and consider the weighting factor ratio among 10%-tile, 50%-tile, 90%-tile as 9:5:1</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2A8EAEF" w14:textId="286747AD" w:rsidR="00AB741C" w:rsidRPr="006E5A9F" w:rsidRDefault="00AB741C" w:rsidP="00AB741C">
      <w:pPr>
        <w:pStyle w:val="af8"/>
        <w:numPr>
          <w:ilvl w:val="0"/>
          <w:numId w:val="1"/>
        </w:numPr>
        <w:ind w:firstLineChars="0"/>
        <w:rPr>
          <w:lang w:val="en-US"/>
        </w:rPr>
      </w:pPr>
      <w:r>
        <w:rPr>
          <w:lang w:val="en-US" w:eastAsia="zh-CN"/>
        </w:rPr>
        <w:t>R4-2502296</w:t>
      </w:r>
      <w:r>
        <w:rPr>
          <w:lang w:eastAsia="zh-CN"/>
        </w:rPr>
        <w:t xml:space="preserve"> </w:t>
      </w:r>
      <w:proofErr w:type="gramStart"/>
      <w:r>
        <w:rPr>
          <w:lang w:eastAsia="zh-CN"/>
        </w:rPr>
        <w:t xml:space="preserve">   “</w:t>
      </w:r>
      <w:proofErr w:type="gramEnd"/>
      <w:r w:rsidRPr="00AB741C">
        <w:rPr>
          <w:lang w:eastAsia="zh-CN"/>
        </w:rPr>
        <w:t>WF for [114][328] MIMO_OTA_Ph3</w:t>
      </w:r>
      <w:r>
        <w:rPr>
          <w:lang w:eastAsia="zh-CN"/>
        </w:rPr>
        <w:t>”, CAICT</w:t>
      </w:r>
    </w:p>
    <w:p w14:paraId="1D3591EA" w14:textId="22BC0A97" w:rsidR="006E5A9F" w:rsidRPr="00B374A2" w:rsidRDefault="006E5A9F" w:rsidP="00AB741C">
      <w:pPr>
        <w:pStyle w:val="af8"/>
        <w:numPr>
          <w:ilvl w:val="0"/>
          <w:numId w:val="1"/>
        </w:numPr>
        <w:ind w:firstLineChars="0"/>
        <w:rPr>
          <w:lang w:val="en-US"/>
        </w:rPr>
      </w:pPr>
      <w:r w:rsidRPr="002840D1">
        <w:t>R4-2503652</w:t>
      </w:r>
      <w:r>
        <w:t xml:space="preserve"> </w:t>
      </w:r>
      <w:proofErr w:type="gramStart"/>
      <w:r>
        <w:t xml:space="preserve">   “</w:t>
      </w:r>
      <w:proofErr w:type="gramEnd"/>
      <w:r w:rsidRPr="006E5A9F">
        <w:t>On performance metric for FR1 dynamic MIMO</w:t>
      </w:r>
      <w:r>
        <w:t>”, Samsung</w:t>
      </w:r>
    </w:p>
    <w:p w14:paraId="1FEB9010" w14:textId="2337C022" w:rsidR="006010B7" w:rsidRDefault="00D76EB3" w:rsidP="006010B7">
      <w:pPr>
        <w:pStyle w:val="af8"/>
        <w:numPr>
          <w:ilvl w:val="0"/>
          <w:numId w:val="1"/>
        </w:numPr>
        <w:ind w:firstLineChars="0"/>
        <w:rPr>
          <w:lang w:val="en-US"/>
        </w:rPr>
      </w:pPr>
      <w:r w:rsidRPr="002840D1">
        <w:t>R4-2503990</w:t>
      </w:r>
      <w:r w:rsidR="006010B7">
        <w:rPr>
          <w:lang w:val="en-US" w:eastAsia="zh-CN"/>
        </w:rPr>
        <w:t xml:space="preserve"> </w:t>
      </w:r>
      <w:proofErr w:type="gramStart"/>
      <w:r w:rsidR="006010B7">
        <w:rPr>
          <w:lang w:val="en-US" w:eastAsia="zh-CN"/>
        </w:rPr>
        <w:t xml:space="preserve">   </w:t>
      </w:r>
      <w:r w:rsidR="006E5A9F">
        <w:rPr>
          <w:lang w:val="en-US" w:eastAsia="zh-CN"/>
        </w:rPr>
        <w:t>“</w:t>
      </w:r>
      <w:proofErr w:type="gramEnd"/>
      <w:r w:rsidR="006E5A9F" w:rsidRPr="006E5A9F">
        <w:rPr>
          <w:rFonts w:hint="eastAsia"/>
        </w:rPr>
        <w:t>On Rel-19</w:t>
      </w:r>
      <w:r w:rsidR="006E5A9F" w:rsidRPr="006E5A9F">
        <w:t xml:space="preserve"> MIMO OTA</w:t>
      </w:r>
      <w:r w:rsidR="006E5A9F">
        <w:rPr>
          <w:lang w:val="en-US" w:eastAsia="zh-CN"/>
        </w:rPr>
        <w:t>”, CAICT</w:t>
      </w:r>
    </w:p>
    <w:sectPr w:rsidR="006010B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40F87" w14:textId="77777777" w:rsidR="008A72C9" w:rsidRDefault="008A72C9" w:rsidP="00707BAC">
      <w:pPr>
        <w:spacing w:after="0"/>
      </w:pPr>
      <w:r>
        <w:separator/>
      </w:r>
    </w:p>
  </w:endnote>
  <w:endnote w:type="continuationSeparator" w:id="0">
    <w:p w14:paraId="58630EB0" w14:textId="77777777" w:rsidR="008A72C9" w:rsidRDefault="008A72C9"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2AFFE" w14:textId="77777777" w:rsidR="008A72C9" w:rsidRDefault="008A72C9" w:rsidP="00707BAC">
      <w:pPr>
        <w:spacing w:after="0"/>
      </w:pPr>
      <w:r>
        <w:separator/>
      </w:r>
    </w:p>
  </w:footnote>
  <w:footnote w:type="continuationSeparator" w:id="0">
    <w:p w14:paraId="53F04265" w14:textId="77777777" w:rsidR="008A72C9" w:rsidRDefault="008A72C9"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7BD5113"/>
    <w:multiLevelType w:val="hybridMultilevel"/>
    <w:tmpl w:val="F5EABC7A"/>
    <w:lvl w:ilvl="0" w:tplc="D51C55D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7"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3"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F9D1177"/>
    <w:multiLevelType w:val="hybridMultilevel"/>
    <w:tmpl w:val="6C2A0CF2"/>
    <w:lvl w:ilvl="0" w:tplc="F11C5828">
      <w:start w:val="1"/>
      <w:numFmt w:val="bullet"/>
      <w:lvlText w:val=""/>
      <w:lvlJc w:val="left"/>
      <w:pPr>
        <w:tabs>
          <w:tab w:val="num" w:pos="720"/>
        </w:tabs>
        <w:ind w:left="720" w:hanging="360"/>
      </w:pPr>
      <w:rPr>
        <w:rFonts w:ascii="Symbol" w:hAnsi="Symbol" w:hint="default"/>
      </w:rPr>
    </w:lvl>
    <w:lvl w:ilvl="1" w:tplc="8D6AB284">
      <w:numFmt w:val="bullet"/>
      <w:lvlText w:val="•"/>
      <w:lvlJc w:val="left"/>
      <w:pPr>
        <w:tabs>
          <w:tab w:val="num" w:pos="1440"/>
        </w:tabs>
        <w:ind w:left="1440" w:hanging="360"/>
      </w:pPr>
      <w:rPr>
        <w:rFonts w:ascii="Arial" w:hAnsi="Arial" w:hint="default"/>
      </w:rPr>
    </w:lvl>
    <w:lvl w:ilvl="2" w:tplc="F8D233B6" w:tentative="1">
      <w:start w:val="1"/>
      <w:numFmt w:val="bullet"/>
      <w:lvlText w:val=""/>
      <w:lvlJc w:val="left"/>
      <w:pPr>
        <w:tabs>
          <w:tab w:val="num" w:pos="2160"/>
        </w:tabs>
        <w:ind w:left="2160" w:hanging="360"/>
      </w:pPr>
      <w:rPr>
        <w:rFonts w:ascii="Symbol" w:hAnsi="Symbol" w:hint="default"/>
      </w:rPr>
    </w:lvl>
    <w:lvl w:ilvl="3" w:tplc="41AA9820" w:tentative="1">
      <w:start w:val="1"/>
      <w:numFmt w:val="bullet"/>
      <w:lvlText w:val=""/>
      <w:lvlJc w:val="left"/>
      <w:pPr>
        <w:tabs>
          <w:tab w:val="num" w:pos="2880"/>
        </w:tabs>
        <w:ind w:left="2880" w:hanging="360"/>
      </w:pPr>
      <w:rPr>
        <w:rFonts w:ascii="Symbol" w:hAnsi="Symbol" w:hint="default"/>
      </w:rPr>
    </w:lvl>
    <w:lvl w:ilvl="4" w:tplc="AFCC9BDE" w:tentative="1">
      <w:start w:val="1"/>
      <w:numFmt w:val="bullet"/>
      <w:lvlText w:val=""/>
      <w:lvlJc w:val="left"/>
      <w:pPr>
        <w:tabs>
          <w:tab w:val="num" w:pos="3600"/>
        </w:tabs>
        <w:ind w:left="3600" w:hanging="360"/>
      </w:pPr>
      <w:rPr>
        <w:rFonts w:ascii="Symbol" w:hAnsi="Symbol" w:hint="default"/>
      </w:rPr>
    </w:lvl>
    <w:lvl w:ilvl="5" w:tplc="384E7158" w:tentative="1">
      <w:start w:val="1"/>
      <w:numFmt w:val="bullet"/>
      <w:lvlText w:val=""/>
      <w:lvlJc w:val="left"/>
      <w:pPr>
        <w:tabs>
          <w:tab w:val="num" w:pos="4320"/>
        </w:tabs>
        <w:ind w:left="4320" w:hanging="360"/>
      </w:pPr>
      <w:rPr>
        <w:rFonts w:ascii="Symbol" w:hAnsi="Symbol" w:hint="default"/>
      </w:rPr>
    </w:lvl>
    <w:lvl w:ilvl="6" w:tplc="B8B8F438" w:tentative="1">
      <w:start w:val="1"/>
      <w:numFmt w:val="bullet"/>
      <w:lvlText w:val=""/>
      <w:lvlJc w:val="left"/>
      <w:pPr>
        <w:tabs>
          <w:tab w:val="num" w:pos="5040"/>
        </w:tabs>
        <w:ind w:left="5040" w:hanging="360"/>
      </w:pPr>
      <w:rPr>
        <w:rFonts w:ascii="Symbol" w:hAnsi="Symbol" w:hint="default"/>
      </w:rPr>
    </w:lvl>
    <w:lvl w:ilvl="7" w:tplc="9DAA28FE" w:tentative="1">
      <w:start w:val="1"/>
      <w:numFmt w:val="bullet"/>
      <w:lvlText w:val=""/>
      <w:lvlJc w:val="left"/>
      <w:pPr>
        <w:tabs>
          <w:tab w:val="num" w:pos="5760"/>
        </w:tabs>
        <w:ind w:left="5760" w:hanging="360"/>
      </w:pPr>
      <w:rPr>
        <w:rFonts w:ascii="Symbol" w:hAnsi="Symbol" w:hint="default"/>
      </w:rPr>
    </w:lvl>
    <w:lvl w:ilvl="8" w:tplc="2758AFC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5"/>
  </w:num>
  <w:num w:numId="3">
    <w:abstractNumId w:val="9"/>
  </w:num>
  <w:num w:numId="4">
    <w:abstractNumId w:val="1"/>
  </w:num>
  <w:num w:numId="5">
    <w:abstractNumId w:val="21"/>
  </w:num>
  <w:num w:numId="6">
    <w:abstractNumId w:val="17"/>
  </w:num>
  <w:num w:numId="7">
    <w:abstractNumId w:val="8"/>
  </w:num>
  <w:num w:numId="8">
    <w:abstractNumId w:val="0"/>
  </w:num>
  <w:num w:numId="9">
    <w:abstractNumId w:val="3"/>
  </w:num>
  <w:num w:numId="10">
    <w:abstractNumId w:val="11"/>
  </w:num>
  <w:num w:numId="11">
    <w:abstractNumId w:val="7"/>
  </w:num>
  <w:num w:numId="12">
    <w:abstractNumId w:val="19"/>
  </w:num>
  <w:num w:numId="13">
    <w:abstractNumId w:val="16"/>
  </w:num>
  <w:num w:numId="14">
    <w:abstractNumId w:val="13"/>
  </w:num>
  <w:num w:numId="15">
    <w:abstractNumId w:val="12"/>
  </w:num>
  <w:num w:numId="16">
    <w:abstractNumId w:val="5"/>
  </w:num>
  <w:num w:numId="17">
    <w:abstractNumId w:val="2"/>
  </w:num>
  <w:num w:numId="18">
    <w:abstractNumId w:val="10"/>
  </w:num>
  <w:num w:numId="19">
    <w:abstractNumId w:val="6"/>
  </w:num>
  <w:num w:numId="20">
    <w:abstractNumId w:val="18"/>
  </w:num>
  <w:num w:numId="21">
    <w:abstractNumId w:val="14"/>
  </w:num>
  <w:num w:numId="2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1954"/>
    <w:rsid w:val="00011CF7"/>
    <w:rsid w:val="00015132"/>
    <w:rsid w:val="000174F7"/>
    <w:rsid w:val="00017524"/>
    <w:rsid w:val="00020DB5"/>
    <w:rsid w:val="000213D1"/>
    <w:rsid w:val="00021CED"/>
    <w:rsid w:val="00022941"/>
    <w:rsid w:val="00022AC0"/>
    <w:rsid w:val="000231CD"/>
    <w:rsid w:val="000235E9"/>
    <w:rsid w:val="0002497A"/>
    <w:rsid w:val="000251E7"/>
    <w:rsid w:val="00025900"/>
    <w:rsid w:val="000262B9"/>
    <w:rsid w:val="00026C46"/>
    <w:rsid w:val="000272AA"/>
    <w:rsid w:val="0003144C"/>
    <w:rsid w:val="00031D75"/>
    <w:rsid w:val="00032070"/>
    <w:rsid w:val="00032669"/>
    <w:rsid w:val="000331C2"/>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06A"/>
    <w:rsid w:val="00066371"/>
    <w:rsid w:val="00066825"/>
    <w:rsid w:val="00067601"/>
    <w:rsid w:val="000679A1"/>
    <w:rsid w:val="000735D4"/>
    <w:rsid w:val="0007433E"/>
    <w:rsid w:val="00075025"/>
    <w:rsid w:val="000752D2"/>
    <w:rsid w:val="000760E6"/>
    <w:rsid w:val="00076E23"/>
    <w:rsid w:val="0007720C"/>
    <w:rsid w:val="00077EB3"/>
    <w:rsid w:val="00080594"/>
    <w:rsid w:val="00081C9E"/>
    <w:rsid w:val="0008469D"/>
    <w:rsid w:val="00084FB9"/>
    <w:rsid w:val="0008572D"/>
    <w:rsid w:val="00085E46"/>
    <w:rsid w:val="000908D9"/>
    <w:rsid w:val="00090E80"/>
    <w:rsid w:val="000910CD"/>
    <w:rsid w:val="000919ED"/>
    <w:rsid w:val="00091C21"/>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129"/>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0A9B"/>
    <w:rsid w:val="000E1829"/>
    <w:rsid w:val="000E26BD"/>
    <w:rsid w:val="000E3E8B"/>
    <w:rsid w:val="000E4512"/>
    <w:rsid w:val="000E596C"/>
    <w:rsid w:val="000E6F30"/>
    <w:rsid w:val="000E7126"/>
    <w:rsid w:val="000E7763"/>
    <w:rsid w:val="000E7F2B"/>
    <w:rsid w:val="000F0F11"/>
    <w:rsid w:val="000F2AFB"/>
    <w:rsid w:val="000F38D9"/>
    <w:rsid w:val="000F44FE"/>
    <w:rsid w:val="000F4FB3"/>
    <w:rsid w:val="000F502F"/>
    <w:rsid w:val="000F519D"/>
    <w:rsid w:val="000F5D38"/>
    <w:rsid w:val="000F65D1"/>
    <w:rsid w:val="000F6F6D"/>
    <w:rsid w:val="000F7A0B"/>
    <w:rsid w:val="000F7B37"/>
    <w:rsid w:val="000F7ECB"/>
    <w:rsid w:val="0010043D"/>
    <w:rsid w:val="00100B99"/>
    <w:rsid w:val="001015AF"/>
    <w:rsid w:val="001039DD"/>
    <w:rsid w:val="00104902"/>
    <w:rsid w:val="00104E37"/>
    <w:rsid w:val="0010618D"/>
    <w:rsid w:val="0010630D"/>
    <w:rsid w:val="0010654D"/>
    <w:rsid w:val="0010664D"/>
    <w:rsid w:val="0010764F"/>
    <w:rsid w:val="00110F74"/>
    <w:rsid w:val="00111112"/>
    <w:rsid w:val="00112950"/>
    <w:rsid w:val="00116429"/>
    <w:rsid w:val="00116811"/>
    <w:rsid w:val="00116DF5"/>
    <w:rsid w:val="001178E6"/>
    <w:rsid w:val="00117FF7"/>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73"/>
    <w:rsid w:val="0014069D"/>
    <w:rsid w:val="0014142E"/>
    <w:rsid w:val="0014180B"/>
    <w:rsid w:val="00143551"/>
    <w:rsid w:val="00144917"/>
    <w:rsid w:val="00144F7C"/>
    <w:rsid w:val="00144FDD"/>
    <w:rsid w:val="00144FEC"/>
    <w:rsid w:val="00150311"/>
    <w:rsid w:val="001512D7"/>
    <w:rsid w:val="0015384B"/>
    <w:rsid w:val="00155066"/>
    <w:rsid w:val="00155CB9"/>
    <w:rsid w:val="00156359"/>
    <w:rsid w:val="001573DA"/>
    <w:rsid w:val="001575E5"/>
    <w:rsid w:val="00157EC9"/>
    <w:rsid w:val="0016068B"/>
    <w:rsid w:val="0016151C"/>
    <w:rsid w:val="001617FA"/>
    <w:rsid w:val="00161C73"/>
    <w:rsid w:val="001637FA"/>
    <w:rsid w:val="00163C29"/>
    <w:rsid w:val="00164965"/>
    <w:rsid w:val="00165AFC"/>
    <w:rsid w:val="00165C4F"/>
    <w:rsid w:val="00166E70"/>
    <w:rsid w:val="00171420"/>
    <w:rsid w:val="00171914"/>
    <w:rsid w:val="001735AE"/>
    <w:rsid w:val="00173973"/>
    <w:rsid w:val="001744FE"/>
    <w:rsid w:val="00174680"/>
    <w:rsid w:val="00174C9E"/>
    <w:rsid w:val="001761E9"/>
    <w:rsid w:val="00176AE3"/>
    <w:rsid w:val="00176BE7"/>
    <w:rsid w:val="00177E2D"/>
    <w:rsid w:val="0018070E"/>
    <w:rsid w:val="00180A41"/>
    <w:rsid w:val="00180BAA"/>
    <w:rsid w:val="0018184B"/>
    <w:rsid w:val="00181AB7"/>
    <w:rsid w:val="00183AE5"/>
    <w:rsid w:val="00190E68"/>
    <w:rsid w:val="00191BB8"/>
    <w:rsid w:val="001927C1"/>
    <w:rsid w:val="001940AA"/>
    <w:rsid w:val="00194778"/>
    <w:rsid w:val="001965EF"/>
    <w:rsid w:val="00196AD3"/>
    <w:rsid w:val="001A09A7"/>
    <w:rsid w:val="001A3577"/>
    <w:rsid w:val="001A40E3"/>
    <w:rsid w:val="001A52E3"/>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33C6"/>
    <w:rsid w:val="001C33CB"/>
    <w:rsid w:val="001C3D6D"/>
    <w:rsid w:val="001C4263"/>
    <w:rsid w:val="001C4BBE"/>
    <w:rsid w:val="001C54B6"/>
    <w:rsid w:val="001C64CC"/>
    <w:rsid w:val="001C6513"/>
    <w:rsid w:val="001D0AF6"/>
    <w:rsid w:val="001D0C86"/>
    <w:rsid w:val="001D2C8E"/>
    <w:rsid w:val="001D4399"/>
    <w:rsid w:val="001D459B"/>
    <w:rsid w:val="001D4989"/>
    <w:rsid w:val="001D4EAD"/>
    <w:rsid w:val="001D63D0"/>
    <w:rsid w:val="001D69F3"/>
    <w:rsid w:val="001D70EF"/>
    <w:rsid w:val="001D7422"/>
    <w:rsid w:val="001D747B"/>
    <w:rsid w:val="001E0AA3"/>
    <w:rsid w:val="001E21C9"/>
    <w:rsid w:val="001E244E"/>
    <w:rsid w:val="001E3B48"/>
    <w:rsid w:val="001E3C64"/>
    <w:rsid w:val="001E4305"/>
    <w:rsid w:val="001E4B08"/>
    <w:rsid w:val="001E6D5E"/>
    <w:rsid w:val="001E76A6"/>
    <w:rsid w:val="001E7DE9"/>
    <w:rsid w:val="001F0612"/>
    <w:rsid w:val="001F62BD"/>
    <w:rsid w:val="001F6962"/>
    <w:rsid w:val="001F7D2F"/>
    <w:rsid w:val="0020018D"/>
    <w:rsid w:val="00200596"/>
    <w:rsid w:val="00200B88"/>
    <w:rsid w:val="00201520"/>
    <w:rsid w:val="00201859"/>
    <w:rsid w:val="00201FB4"/>
    <w:rsid w:val="00202E77"/>
    <w:rsid w:val="00203097"/>
    <w:rsid w:val="002037F8"/>
    <w:rsid w:val="002038CD"/>
    <w:rsid w:val="00203D36"/>
    <w:rsid w:val="002040A0"/>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0EA4"/>
    <w:rsid w:val="00222D56"/>
    <w:rsid w:val="00222D66"/>
    <w:rsid w:val="00222E28"/>
    <w:rsid w:val="002267B2"/>
    <w:rsid w:val="0023047A"/>
    <w:rsid w:val="00230F99"/>
    <w:rsid w:val="00233574"/>
    <w:rsid w:val="002337D2"/>
    <w:rsid w:val="0023444E"/>
    <w:rsid w:val="00235C0C"/>
    <w:rsid w:val="00235EE7"/>
    <w:rsid w:val="0023732F"/>
    <w:rsid w:val="0023778F"/>
    <w:rsid w:val="00240EE3"/>
    <w:rsid w:val="00241286"/>
    <w:rsid w:val="002414AB"/>
    <w:rsid w:val="00241773"/>
    <w:rsid w:val="00242173"/>
    <w:rsid w:val="00242276"/>
    <w:rsid w:val="00243572"/>
    <w:rsid w:val="00243A92"/>
    <w:rsid w:val="00243F39"/>
    <w:rsid w:val="00244274"/>
    <w:rsid w:val="00244785"/>
    <w:rsid w:val="00244DBD"/>
    <w:rsid w:val="002458C9"/>
    <w:rsid w:val="002472ED"/>
    <w:rsid w:val="002476C8"/>
    <w:rsid w:val="002512E0"/>
    <w:rsid w:val="002519E6"/>
    <w:rsid w:val="00251CFA"/>
    <w:rsid w:val="00252B4F"/>
    <w:rsid w:val="0025364A"/>
    <w:rsid w:val="00253941"/>
    <w:rsid w:val="00253A3C"/>
    <w:rsid w:val="00253CE9"/>
    <w:rsid w:val="00253E36"/>
    <w:rsid w:val="00254021"/>
    <w:rsid w:val="002553F6"/>
    <w:rsid w:val="002556D6"/>
    <w:rsid w:val="0025621F"/>
    <w:rsid w:val="00256DDC"/>
    <w:rsid w:val="002578D9"/>
    <w:rsid w:val="0026064B"/>
    <w:rsid w:val="002611B2"/>
    <w:rsid w:val="0026183D"/>
    <w:rsid w:val="00261A10"/>
    <w:rsid w:val="00261B0B"/>
    <w:rsid w:val="00262F34"/>
    <w:rsid w:val="0026308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B24"/>
    <w:rsid w:val="00276C58"/>
    <w:rsid w:val="00276E18"/>
    <w:rsid w:val="00280EBF"/>
    <w:rsid w:val="00281315"/>
    <w:rsid w:val="00281EEF"/>
    <w:rsid w:val="002820E8"/>
    <w:rsid w:val="00291206"/>
    <w:rsid w:val="00291FDD"/>
    <w:rsid w:val="002927A0"/>
    <w:rsid w:val="00292875"/>
    <w:rsid w:val="00293D04"/>
    <w:rsid w:val="00293E95"/>
    <w:rsid w:val="00294067"/>
    <w:rsid w:val="00294D95"/>
    <w:rsid w:val="002960BC"/>
    <w:rsid w:val="00296FE3"/>
    <w:rsid w:val="002A08FE"/>
    <w:rsid w:val="002A0EE7"/>
    <w:rsid w:val="002A1465"/>
    <w:rsid w:val="002A1534"/>
    <w:rsid w:val="002A1C01"/>
    <w:rsid w:val="002A2AD7"/>
    <w:rsid w:val="002A35C0"/>
    <w:rsid w:val="002A415B"/>
    <w:rsid w:val="002A5280"/>
    <w:rsid w:val="002A6830"/>
    <w:rsid w:val="002A7E1A"/>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D68"/>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04FF"/>
    <w:rsid w:val="003213CD"/>
    <w:rsid w:val="00322F45"/>
    <w:rsid w:val="00323A7E"/>
    <w:rsid w:val="00324CF0"/>
    <w:rsid w:val="00324D06"/>
    <w:rsid w:val="003256DE"/>
    <w:rsid w:val="0032637E"/>
    <w:rsid w:val="00331FD7"/>
    <w:rsid w:val="00332432"/>
    <w:rsid w:val="00333C34"/>
    <w:rsid w:val="00334D21"/>
    <w:rsid w:val="00335BF3"/>
    <w:rsid w:val="00337E8A"/>
    <w:rsid w:val="00340BF9"/>
    <w:rsid w:val="0034127D"/>
    <w:rsid w:val="00343A7D"/>
    <w:rsid w:val="00343ECE"/>
    <w:rsid w:val="003440E8"/>
    <w:rsid w:val="00344A09"/>
    <w:rsid w:val="003450A2"/>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4F7"/>
    <w:rsid w:val="00372958"/>
    <w:rsid w:val="00374C54"/>
    <w:rsid w:val="00375439"/>
    <w:rsid w:val="00375AA5"/>
    <w:rsid w:val="00375E24"/>
    <w:rsid w:val="003763CB"/>
    <w:rsid w:val="00376FE4"/>
    <w:rsid w:val="0037706A"/>
    <w:rsid w:val="00377458"/>
    <w:rsid w:val="00377D8A"/>
    <w:rsid w:val="00381C4E"/>
    <w:rsid w:val="00382F1C"/>
    <w:rsid w:val="0038340D"/>
    <w:rsid w:val="00384122"/>
    <w:rsid w:val="003859BB"/>
    <w:rsid w:val="00387300"/>
    <w:rsid w:val="0038770D"/>
    <w:rsid w:val="00387967"/>
    <w:rsid w:val="00392B77"/>
    <w:rsid w:val="00393D5B"/>
    <w:rsid w:val="003943D7"/>
    <w:rsid w:val="00396C92"/>
    <w:rsid w:val="00396CB4"/>
    <w:rsid w:val="0039732A"/>
    <w:rsid w:val="003A0EDC"/>
    <w:rsid w:val="003A0EFF"/>
    <w:rsid w:val="003A1D5C"/>
    <w:rsid w:val="003A281C"/>
    <w:rsid w:val="003A318D"/>
    <w:rsid w:val="003A43B2"/>
    <w:rsid w:val="003A4628"/>
    <w:rsid w:val="003A4CD3"/>
    <w:rsid w:val="003A592C"/>
    <w:rsid w:val="003A6693"/>
    <w:rsid w:val="003A66CD"/>
    <w:rsid w:val="003A6CCE"/>
    <w:rsid w:val="003A6D3B"/>
    <w:rsid w:val="003A6F25"/>
    <w:rsid w:val="003A7480"/>
    <w:rsid w:val="003B2959"/>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55F"/>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DAE"/>
    <w:rsid w:val="004062E5"/>
    <w:rsid w:val="00407CB8"/>
    <w:rsid w:val="00410801"/>
    <w:rsid w:val="004123CD"/>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4D1C"/>
    <w:rsid w:val="0042569E"/>
    <w:rsid w:val="00425894"/>
    <w:rsid w:val="00425E95"/>
    <w:rsid w:val="00427CD5"/>
    <w:rsid w:val="004300EC"/>
    <w:rsid w:val="004301DA"/>
    <w:rsid w:val="004317D7"/>
    <w:rsid w:val="004324D4"/>
    <w:rsid w:val="00432734"/>
    <w:rsid w:val="00432D09"/>
    <w:rsid w:val="00432EED"/>
    <w:rsid w:val="00433DB2"/>
    <w:rsid w:val="0043493E"/>
    <w:rsid w:val="00434EC9"/>
    <w:rsid w:val="00434F9F"/>
    <w:rsid w:val="00435129"/>
    <w:rsid w:val="00435B76"/>
    <w:rsid w:val="00436837"/>
    <w:rsid w:val="0044018D"/>
    <w:rsid w:val="00442646"/>
    <w:rsid w:val="004428E7"/>
    <w:rsid w:val="00442CF2"/>
    <w:rsid w:val="004439D6"/>
    <w:rsid w:val="00444125"/>
    <w:rsid w:val="00444990"/>
    <w:rsid w:val="00444B31"/>
    <w:rsid w:val="00445676"/>
    <w:rsid w:val="0044595B"/>
    <w:rsid w:val="00445EED"/>
    <w:rsid w:val="0044617F"/>
    <w:rsid w:val="004507FF"/>
    <w:rsid w:val="004509CB"/>
    <w:rsid w:val="00451CD6"/>
    <w:rsid w:val="004524FE"/>
    <w:rsid w:val="004541E5"/>
    <w:rsid w:val="00454203"/>
    <w:rsid w:val="0045428D"/>
    <w:rsid w:val="004544D6"/>
    <w:rsid w:val="00454B67"/>
    <w:rsid w:val="004555CE"/>
    <w:rsid w:val="00455A94"/>
    <w:rsid w:val="00456017"/>
    <w:rsid w:val="00457F94"/>
    <w:rsid w:val="004601B1"/>
    <w:rsid w:val="0046075E"/>
    <w:rsid w:val="004609D7"/>
    <w:rsid w:val="00462017"/>
    <w:rsid w:val="00462EC8"/>
    <w:rsid w:val="004641C8"/>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2C4"/>
    <w:rsid w:val="00484A20"/>
    <w:rsid w:val="00484C72"/>
    <w:rsid w:val="0048624A"/>
    <w:rsid w:val="004903EA"/>
    <w:rsid w:val="0049076D"/>
    <w:rsid w:val="004912F7"/>
    <w:rsid w:val="00491BC7"/>
    <w:rsid w:val="00492A68"/>
    <w:rsid w:val="00493943"/>
    <w:rsid w:val="00493955"/>
    <w:rsid w:val="00496FBC"/>
    <w:rsid w:val="004978EF"/>
    <w:rsid w:val="00497F17"/>
    <w:rsid w:val="004A1643"/>
    <w:rsid w:val="004A16AE"/>
    <w:rsid w:val="004A3395"/>
    <w:rsid w:val="004A3FAF"/>
    <w:rsid w:val="004A409E"/>
    <w:rsid w:val="004A5A94"/>
    <w:rsid w:val="004A5BB3"/>
    <w:rsid w:val="004A75DD"/>
    <w:rsid w:val="004A76E3"/>
    <w:rsid w:val="004B0139"/>
    <w:rsid w:val="004B17B0"/>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436"/>
    <w:rsid w:val="004D17AA"/>
    <w:rsid w:val="004D2432"/>
    <w:rsid w:val="004D2B8D"/>
    <w:rsid w:val="004D2E31"/>
    <w:rsid w:val="004D3223"/>
    <w:rsid w:val="004D3585"/>
    <w:rsid w:val="004D43C9"/>
    <w:rsid w:val="004D47F6"/>
    <w:rsid w:val="004D5809"/>
    <w:rsid w:val="004D59D7"/>
    <w:rsid w:val="004D5D41"/>
    <w:rsid w:val="004D7712"/>
    <w:rsid w:val="004D7D70"/>
    <w:rsid w:val="004E004D"/>
    <w:rsid w:val="004E0CCF"/>
    <w:rsid w:val="004E11D7"/>
    <w:rsid w:val="004E46A9"/>
    <w:rsid w:val="004E6F13"/>
    <w:rsid w:val="004E7DA0"/>
    <w:rsid w:val="004E7FB3"/>
    <w:rsid w:val="004F040C"/>
    <w:rsid w:val="004F0A6E"/>
    <w:rsid w:val="004F2A9A"/>
    <w:rsid w:val="004F2FFD"/>
    <w:rsid w:val="004F66A8"/>
    <w:rsid w:val="004F6C74"/>
    <w:rsid w:val="004F7D53"/>
    <w:rsid w:val="00500106"/>
    <w:rsid w:val="0050022B"/>
    <w:rsid w:val="00500EF4"/>
    <w:rsid w:val="0050246E"/>
    <w:rsid w:val="005032C4"/>
    <w:rsid w:val="00503488"/>
    <w:rsid w:val="005040E6"/>
    <w:rsid w:val="00504109"/>
    <w:rsid w:val="00504C2B"/>
    <w:rsid w:val="00505F2F"/>
    <w:rsid w:val="0050648D"/>
    <w:rsid w:val="00510657"/>
    <w:rsid w:val="005109A5"/>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5F7"/>
    <w:rsid w:val="0053469C"/>
    <w:rsid w:val="00535588"/>
    <w:rsid w:val="00535C07"/>
    <w:rsid w:val="005408BC"/>
    <w:rsid w:val="005458B1"/>
    <w:rsid w:val="00545BAE"/>
    <w:rsid w:val="00545FB9"/>
    <w:rsid w:val="00546B93"/>
    <w:rsid w:val="005506DC"/>
    <w:rsid w:val="00551B53"/>
    <w:rsid w:val="005520D7"/>
    <w:rsid w:val="005522C9"/>
    <w:rsid w:val="00552324"/>
    <w:rsid w:val="0055368F"/>
    <w:rsid w:val="005536D9"/>
    <w:rsid w:val="00553733"/>
    <w:rsid w:val="0055605E"/>
    <w:rsid w:val="005567F3"/>
    <w:rsid w:val="00560960"/>
    <w:rsid w:val="00560D3D"/>
    <w:rsid w:val="00560F71"/>
    <w:rsid w:val="00562289"/>
    <w:rsid w:val="00562430"/>
    <w:rsid w:val="00562DA2"/>
    <w:rsid w:val="005645F9"/>
    <w:rsid w:val="0056467B"/>
    <w:rsid w:val="005664CB"/>
    <w:rsid w:val="00566A51"/>
    <w:rsid w:val="00566BC5"/>
    <w:rsid w:val="00570432"/>
    <w:rsid w:val="00571120"/>
    <w:rsid w:val="00572230"/>
    <w:rsid w:val="00572A75"/>
    <w:rsid w:val="0057310E"/>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4A15"/>
    <w:rsid w:val="005A5378"/>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4E2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4A8"/>
    <w:rsid w:val="005E4EAC"/>
    <w:rsid w:val="005E61DE"/>
    <w:rsid w:val="005E6AAF"/>
    <w:rsid w:val="005E6BCF"/>
    <w:rsid w:val="005E6E73"/>
    <w:rsid w:val="005E7040"/>
    <w:rsid w:val="005F00B8"/>
    <w:rsid w:val="005F04B0"/>
    <w:rsid w:val="005F1B4B"/>
    <w:rsid w:val="005F33D7"/>
    <w:rsid w:val="005F35A7"/>
    <w:rsid w:val="005F382F"/>
    <w:rsid w:val="005F38E5"/>
    <w:rsid w:val="005F3C35"/>
    <w:rsid w:val="005F67EC"/>
    <w:rsid w:val="005F7159"/>
    <w:rsid w:val="00600A82"/>
    <w:rsid w:val="006010B7"/>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BD6"/>
    <w:rsid w:val="00615DE1"/>
    <w:rsid w:val="006204DE"/>
    <w:rsid w:val="00620F8A"/>
    <w:rsid w:val="006212C0"/>
    <w:rsid w:val="00622D73"/>
    <w:rsid w:val="00625E48"/>
    <w:rsid w:val="00626CD9"/>
    <w:rsid w:val="0062704B"/>
    <w:rsid w:val="00627153"/>
    <w:rsid w:val="006304A4"/>
    <w:rsid w:val="006314A0"/>
    <w:rsid w:val="006316FE"/>
    <w:rsid w:val="006324CD"/>
    <w:rsid w:val="00633513"/>
    <w:rsid w:val="00633CB2"/>
    <w:rsid w:val="00633FB0"/>
    <w:rsid w:val="006360DE"/>
    <w:rsid w:val="006405E9"/>
    <w:rsid w:val="006407C6"/>
    <w:rsid w:val="00640862"/>
    <w:rsid w:val="00641460"/>
    <w:rsid w:val="00642E75"/>
    <w:rsid w:val="00643842"/>
    <w:rsid w:val="00643D0F"/>
    <w:rsid w:val="006443D3"/>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72061"/>
    <w:rsid w:val="006729D3"/>
    <w:rsid w:val="006747F3"/>
    <w:rsid w:val="00674D9B"/>
    <w:rsid w:val="00675BB6"/>
    <w:rsid w:val="006777AF"/>
    <w:rsid w:val="00677DDF"/>
    <w:rsid w:val="00680606"/>
    <w:rsid w:val="0068118E"/>
    <w:rsid w:val="00682F40"/>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0E1"/>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AD7"/>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C7584"/>
    <w:rsid w:val="006D0652"/>
    <w:rsid w:val="006D0BB0"/>
    <w:rsid w:val="006D118B"/>
    <w:rsid w:val="006D11E4"/>
    <w:rsid w:val="006D244C"/>
    <w:rsid w:val="006D4126"/>
    <w:rsid w:val="006D5515"/>
    <w:rsid w:val="006D5E7B"/>
    <w:rsid w:val="006D6987"/>
    <w:rsid w:val="006D7ECB"/>
    <w:rsid w:val="006D7F36"/>
    <w:rsid w:val="006E0475"/>
    <w:rsid w:val="006E06A3"/>
    <w:rsid w:val="006E159B"/>
    <w:rsid w:val="006E19AD"/>
    <w:rsid w:val="006E1DCD"/>
    <w:rsid w:val="006E274D"/>
    <w:rsid w:val="006E5A9F"/>
    <w:rsid w:val="006E5F0D"/>
    <w:rsid w:val="006E6EE8"/>
    <w:rsid w:val="006E7581"/>
    <w:rsid w:val="006E7DB4"/>
    <w:rsid w:val="006F0D4D"/>
    <w:rsid w:val="006F1179"/>
    <w:rsid w:val="006F2300"/>
    <w:rsid w:val="006F441C"/>
    <w:rsid w:val="006F5795"/>
    <w:rsid w:val="006F5D2F"/>
    <w:rsid w:val="006F5D44"/>
    <w:rsid w:val="006F77A5"/>
    <w:rsid w:val="007009E6"/>
    <w:rsid w:val="00700AEC"/>
    <w:rsid w:val="007035D0"/>
    <w:rsid w:val="0070412E"/>
    <w:rsid w:val="007059AA"/>
    <w:rsid w:val="00706B0F"/>
    <w:rsid w:val="007070AF"/>
    <w:rsid w:val="007077C3"/>
    <w:rsid w:val="00707BAC"/>
    <w:rsid w:val="00710912"/>
    <w:rsid w:val="00711E96"/>
    <w:rsid w:val="00712C17"/>
    <w:rsid w:val="00713B49"/>
    <w:rsid w:val="00713D29"/>
    <w:rsid w:val="0071462A"/>
    <w:rsid w:val="007149F5"/>
    <w:rsid w:val="00714A6D"/>
    <w:rsid w:val="0071664B"/>
    <w:rsid w:val="00716E31"/>
    <w:rsid w:val="00721F34"/>
    <w:rsid w:val="00722839"/>
    <w:rsid w:val="00722C80"/>
    <w:rsid w:val="00723CEB"/>
    <w:rsid w:val="007244F1"/>
    <w:rsid w:val="00724850"/>
    <w:rsid w:val="007254B7"/>
    <w:rsid w:val="007256B4"/>
    <w:rsid w:val="00725CEE"/>
    <w:rsid w:val="00725D8C"/>
    <w:rsid w:val="00731505"/>
    <w:rsid w:val="00732A6F"/>
    <w:rsid w:val="007335C7"/>
    <w:rsid w:val="0073390A"/>
    <w:rsid w:val="00733CD6"/>
    <w:rsid w:val="007342BD"/>
    <w:rsid w:val="00740D11"/>
    <w:rsid w:val="007414A4"/>
    <w:rsid w:val="00741F57"/>
    <w:rsid w:val="007420A8"/>
    <w:rsid w:val="007422C9"/>
    <w:rsid w:val="007442D2"/>
    <w:rsid w:val="00744A24"/>
    <w:rsid w:val="00745F61"/>
    <w:rsid w:val="007477B0"/>
    <w:rsid w:val="0075205B"/>
    <w:rsid w:val="00752554"/>
    <w:rsid w:val="00753BFB"/>
    <w:rsid w:val="007548EF"/>
    <w:rsid w:val="00757789"/>
    <w:rsid w:val="00757815"/>
    <w:rsid w:val="00757E61"/>
    <w:rsid w:val="007601BB"/>
    <w:rsid w:val="00761A6E"/>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0328"/>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341"/>
    <w:rsid w:val="007A1A88"/>
    <w:rsid w:val="007A1C3F"/>
    <w:rsid w:val="007A1E53"/>
    <w:rsid w:val="007A1F37"/>
    <w:rsid w:val="007A305C"/>
    <w:rsid w:val="007A3201"/>
    <w:rsid w:val="007A3AD0"/>
    <w:rsid w:val="007A3E74"/>
    <w:rsid w:val="007A4163"/>
    <w:rsid w:val="007A545D"/>
    <w:rsid w:val="007A6BD0"/>
    <w:rsid w:val="007A7312"/>
    <w:rsid w:val="007A7524"/>
    <w:rsid w:val="007A7EFB"/>
    <w:rsid w:val="007B0169"/>
    <w:rsid w:val="007B085D"/>
    <w:rsid w:val="007B0917"/>
    <w:rsid w:val="007B0DCB"/>
    <w:rsid w:val="007B11D2"/>
    <w:rsid w:val="007B1B75"/>
    <w:rsid w:val="007B2E1C"/>
    <w:rsid w:val="007B3347"/>
    <w:rsid w:val="007B4572"/>
    <w:rsid w:val="007B487C"/>
    <w:rsid w:val="007B4FF5"/>
    <w:rsid w:val="007B5EC2"/>
    <w:rsid w:val="007B605F"/>
    <w:rsid w:val="007B6164"/>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288"/>
    <w:rsid w:val="007D59BE"/>
    <w:rsid w:val="007D60FE"/>
    <w:rsid w:val="007D7222"/>
    <w:rsid w:val="007D7F6F"/>
    <w:rsid w:val="007E0615"/>
    <w:rsid w:val="007E1A64"/>
    <w:rsid w:val="007E257A"/>
    <w:rsid w:val="007E44D3"/>
    <w:rsid w:val="007E530D"/>
    <w:rsid w:val="007E62D2"/>
    <w:rsid w:val="007E670F"/>
    <w:rsid w:val="007E7DBB"/>
    <w:rsid w:val="007F1A50"/>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458"/>
    <w:rsid w:val="00826B8C"/>
    <w:rsid w:val="00826C63"/>
    <w:rsid w:val="00830C2E"/>
    <w:rsid w:val="008327D6"/>
    <w:rsid w:val="00835AEA"/>
    <w:rsid w:val="00836833"/>
    <w:rsid w:val="00840344"/>
    <w:rsid w:val="00840699"/>
    <w:rsid w:val="00840B95"/>
    <w:rsid w:val="008422BC"/>
    <w:rsid w:val="008429C5"/>
    <w:rsid w:val="00842B02"/>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0A83"/>
    <w:rsid w:val="0087150B"/>
    <w:rsid w:val="008722F2"/>
    <w:rsid w:val="0087296A"/>
    <w:rsid w:val="00873078"/>
    <w:rsid w:val="008733BA"/>
    <w:rsid w:val="008763BE"/>
    <w:rsid w:val="00876AFF"/>
    <w:rsid w:val="00876B4F"/>
    <w:rsid w:val="00880659"/>
    <w:rsid w:val="00881ABF"/>
    <w:rsid w:val="00881B6A"/>
    <w:rsid w:val="00882466"/>
    <w:rsid w:val="00885E3A"/>
    <w:rsid w:val="0089500C"/>
    <w:rsid w:val="00895214"/>
    <w:rsid w:val="00896602"/>
    <w:rsid w:val="008A103C"/>
    <w:rsid w:val="008A1FC5"/>
    <w:rsid w:val="008A21B0"/>
    <w:rsid w:val="008A2988"/>
    <w:rsid w:val="008A2D26"/>
    <w:rsid w:val="008A406D"/>
    <w:rsid w:val="008A46A7"/>
    <w:rsid w:val="008A4C1E"/>
    <w:rsid w:val="008A4DBC"/>
    <w:rsid w:val="008A54A4"/>
    <w:rsid w:val="008A5C1B"/>
    <w:rsid w:val="008A6F42"/>
    <w:rsid w:val="008A72C9"/>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499"/>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2532"/>
    <w:rsid w:val="00924CCF"/>
    <w:rsid w:val="00924F21"/>
    <w:rsid w:val="0092542D"/>
    <w:rsid w:val="009259C5"/>
    <w:rsid w:val="0092659A"/>
    <w:rsid w:val="009276B6"/>
    <w:rsid w:val="00927897"/>
    <w:rsid w:val="00927CD0"/>
    <w:rsid w:val="00931203"/>
    <w:rsid w:val="00931C6F"/>
    <w:rsid w:val="00931D22"/>
    <w:rsid w:val="0093242C"/>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733"/>
    <w:rsid w:val="00947EE6"/>
    <w:rsid w:val="00952138"/>
    <w:rsid w:val="00952227"/>
    <w:rsid w:val="009524D8"/>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B3D"/>
    <w:rsid w:val="009A7EB3"/>
    <w:rsid w:val="009B0424"/>
    <w:rsid w:val="009B09C0"/>
    <w:rsid w:val="009B100E"/>
    <w:rsid w:val="009B1055"/>
    <w:rsid w:val="009B1137"/>
    <w:rsid w:val="009B1304"/>
    <w:rsid w:val="009B15F9"/>
    <w:rsid w:val="009B185B"/>
    <w:rsid w:val="009B1A23"/>
    <w:rsid w:val="009B1E35"/>
    <w:rsid w:val="009B2CCD"/>
    <w:rsid w:val="009B2EB3"/>
    <w:rsid w:val="009B335A"/>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5BCA"/>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2F0"/>
    <w:rsid w:val="009E64F0"/>
    <w:rsid w:val="009E6517"/>
    <w:rsid w:val="009E6DAC"/>
    <w:rsid w:val="009F04D4"/>
    <w:rsid w:val="009F31A1"/>
    <w:rsid w:val="009F31E3"/>
    <w:rsid w:val="009F4031"/>
    <w:rsid w:val="009F4D0F"/>
    <w:rsid w:val="009F5E1B"/>
    <w:rsid w:val="009F79F3"/>
    <w:rsid w:val="009F7BDF"/>
    <w:rsid w:val="00A00978"/>
    <w:rsid w:val="00A01499"/>
    <w:rsid w:val="00A0176C"/>
    <w:rsid w:val="00A01C74"/>
    <w:rsid w:val="00A02307"/>
    <w:rsid w:val="00A02917"/>
    <w:rsid w:val="00A043EF"/>
    <w:rsid w:val="00A0497F"/>
    <w:rsid w:val="00A049AC"/>
    <w:rsid w:val="00A04CFE"/>
    <w:rsid w:val="00A04F2A"/>
    <w:rsid w:val="00A05D9F"/>
    <w:rsid w:val="00A0699F"/>
    <w:rsid w:val="00A0776B"/>
    <w:rsid w:val="00A101E8"/>
    <w:rsid w:val="00A10D42"/>
    <w:rsid w:val="00A116A0"/>
    <w:rsid w:val="00A11A45"/>
    <w:rsid w:val="00A11B70"/>
    <w:rsid w:val="00A12371"/>
    <w:rsid w:val="00A12C65"/>
    <w:rsid w:val="00A12D63"/>
    <w:rsid w:val="00A14527"/>
    <w:rsid w:val="00A14837"/>
    <w:rsid w:val="00A14A4E"/>
    <w:rsid w:val="00A150E3"/>
    <w:rsid w:val="00A167BE"/>
    <w:rsid w:val="00A16CF4"/>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47F2F"/>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4378"/>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6E1"/>
    <w:rsid w:val="00A95820"/>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3C7B"/>
    <w:rsid w:val="00AB58B2"/>
    <w:rsid w:val="00AB5D0D"/>
    <w:rsid w:val="00AB5DF0"/>
    <w:rsid w:val="00AB5F31"/>
    <w:rsid w:val="00AB629C"/>
    <w:rsid w:val="00AB66DB"/>
    <w:rsid w:val="00AB6DDF"/>
    <w:rsid w:val="00AB6E19"/>
    <w:rsid w:val="00AB741C"/>
    <w:rsid w:val="00AC0742"/>
    <w:rsid w:val="00AC0BF0"/>
    <w:rsid w:val="00AC1C07"/>
    <w:rsid w:val="00AC2AA6"/>
    <w:rsid w:val="00AC33F5"/>
    <w:rsid w:val="00AC3809"/>
    <w:rsid w:val="00AC3E75"/>
    <w:rsid w:val="00AC531B"/>
    <w:rsid w:val="00AC5999"/>
    <w:rsid w:val="00AC5CAC"/>
    <w:rsid w:val="00AC616B"/>
    <w:rsid w:val="00AC69D2"/>
    <w:rsid w:val="00AC758A"/>
    <w:rsid w:val="00AC7C2D"/>
    <w:rsid w:val="00AD0CD2"/>
    <w:rsid w:val="00AD19D4"/>
    <w:rsid w:val="00AD258F"/>
    <w:rsid w:val="00AD315A"/>
    <w:rsid w:val="00AD3E3F"/>
    <w:rsid w:val="00AD4335"/>
    <w:rsid w:val="00AD52B3"/>
    <w:rsid w:val="00AD535E"/>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10F"/>
    <w:rsid w:val="00B2444F"/>
    <w:rsid w:val="00B254DA"/>
    <w:rsid w:val="00B2563F"/>
    <w:rsid w:val="00B25D8E"/>
    <w:rsid w:val="00B26CFB"/>
    <w:rsid w:val="00B2760B"/>
    <w:rsid w:val="00B31916"/>
    <w:rsid w:val="00B33522"/>
    <w:rsid w:val="00B34509"/>
    <w:rsid w:val="00B3463F"/>
    <w:rsid w:val="00B347EA"/>
    <w:rsid w:val="00B355DD"/>
    <w:rsid w:val="00B3577D"/>
    <w:rsid w:val="00B3741F"/>
    <w:rsid w:val="00B374A2"/>
    <w:rsid w:val="00B37D01"/>
    <w:rsid w:val="00B37FCE"/>
    <w:rsid w:val="00B4019D"/>
    <w:rsid w:val="00B408D4"/>
    <w:rsid w:val="00B40E28"/>
    <w:rsid w:val="00B41800"/>
    <w:rsid w:val="00B420A4"/>
    <w:rsid w:val="00B42867"/>
    <w:rsid w:val="00B429AD"/>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280"/>
    <w:rsid w:val="00B5499F"/>
    <w:rsid w:val="00B5530A"/>
    <w:rsid w:val="00B557E0"/>
    <w:rsid w:val="00B566BB"/>
    <w:rsid w:val="00B57362"/>
    <w:rsid w:val="00B577B9"/>
    <w:rsid w:val="00B57E31"/>
    <w:rsid w:val="00B60568"/>
    <w:rsid w:val="00B61AE2"/>
    <w:rsid w:val="00B6327D"/>
    <w:rsid w:val="00B63D66"/>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2327"/>
    <w:rsid w:val="00B832DD"/>
    <w:rsid w:val="00B8414C"/>
    <w:rsid w:val="00B84912"/>
    <w:rsid w:val="00B851C2"/>
    <w:rsid w:val="00B86088"/>
    <w:rsid w:val="00B90466"/>
    <w:rsid w:val="00B90EDB"/>
    <w:rsid w:val="00B91A16"/>
    <w:rsid w:val="00B91A8D"/>
    <w:rsid w:val="00B91C98"/>
    <w:rsid w:val="00B9250E"/>
    <w:rsid w:val="00B94B0F"/>
    <w:rsid w:val="00B94E4F"/>
    <w:rsid w:val="00B960CC"/>
    <w:rsid w:val="00B979D8"/>
    <w:rsid w:val="00B97DE6"/>
    <w:rsid w:val="00BA1B77"/>
    <w:rsid w:val="00BA1C9C"/>
    <w:rsid w:val="00BA2130"/>
    <w:rsid w:val="00BA22F3"/>
    <w:rsid w:val="00BA3662"/>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60C"/>
    <w:rsid w:val="00BC1732"/>
    <w:rsid w:val="00BC3A05"/>
    <w:rsid w:val="00BC60D9"/>
    <w:rsid w:val="00BC68FA"/>
    <w:rsid w:val="00BC737D"/>
    <w:rsid w:val="00BC7649"/>
    <w:rsid w:val="00BD1B38"/>
    <w:rsid w:val="00BD4AC5"/>
    <w:rsid w:val="00BD6AFE"/>
    <w:rsid w:val="00BD77CF"/>
    <w:rsid w:val="00BD7D35"/>
    <w:rsid w:val="00BE0D0B"/>
    <w:rsid w:val="00BE0EF3"/>
    <w:rsid w:val="00BE1ACF"/>
    <w:rsid w:val="00BE1BA1"/>
    <w:rsid w:val="00BE3522"/>
    <w:rsid w:val="00BE3C14"/>
    <w:rsid w:val="00BE49CC"/>
    <w:rsid w:val="00BE6955"/>
    <w:rsid w:val="00BE75FC"/>
    <w:rsid w:val="00BE7678"/>
    <w:rsid w:val="00BE7BC1"/>
    <w:rsid w:val="00BF17CE"/>
    <w:rsid w:val="00BF3936"/>
    <w:rsid w:val="00BF3C2F"/>
    <w:rsid w:val="00BF4421"/>
    <w:rsid w:val="00BF4BAD"/>
    <w:rsid w:val="00C00824"/>
    <w:rsid w:val="00C008BA"/>
    <w:rsid w:val="00C01262"/>
    <w:rsid w:val="00C01B70"/>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174"/>
    <w:rsid w:val="00C31A0B"/>
    <w:rsid w:val="00C32014"/>
    <w:rsid w:val="00C32114"/>
    <w:rsid w:val="00C32D04"/>
    <w:rsid w:val="00C33DF5"/>
    <w:rsid w:val="00C33EEE"/>
    <w:rsid w:val="00C34995"/>
    <w:rsid w:val="00C3557A"/>
    <w:rsid w:val="00C35C3E"/>
    <w:rsid w:val="00C36842"/>
    <w:rsid w:val="00C40A76"/>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35F"/>
    <w:rsid w:val="00C61F35"/>
    <w:rsid w:val="00C6276D"/>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204"/>
    <w:rsid w:val="00C77F34"/>
    <w:rsid w:val="00C80F50"/>
    <w:rsid w:val="00C81C4B"/>
    <w:rsid w:val="00C829AC"/>
    <w:rsid w:val="00C83458"/>
    <w:rsid w:val="00C83E56"/>
    <w:rsid w:val="00C845D2"/>
    <w:rsid w:val="00C85EA7"/>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213"/>
    <w:rsid w:val="00CD1305"/>
    <w:rsid w:val="00CD230E"/>
    <w:rsid w:val="00CD2E25"/>
    <w:rsid w:val="00CD36F5"/>
    <w:rsid w:val="00CD37CC"/>
    <w:rsid w:val="00CD3885"/>
    <w:rsid w:val="00CD3D10"/>
    <w:rsid w:val="00CD4C81"/>
    <w:rsid w:val="00CD5312"/>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0598A"/>
    <w:rsid w:val="00D101C0"/>
    <w:rsid w:val="00D1047C"/>
    <w:rsid w:val="00D10962"/>
    <w:rsid w:val="00D11758"/>
    <w:rsid w:val="00D1258A"/>
    <w:rsid w:val="00D1265F"/>
    <w:rsid w:val="00D12C2C"/>
    <w:rsid w:val="00D14F2A"/>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0B69"/>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64BB"/>
    <w:rsid w:val="00D76EB3"/>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9C3"/>
    <w:rsid w:val="00DA1D30"/>
    <w:rsid w:val="00DA3470"/>
    <w:rsid w:val="00DA40CF"/>
    <w:rsid w:val="00DA529C"/>
    <w:rsid w:val="00DA5B90"/>
    <w:rsid w:val="00DA5D84"/>
    <w:rsid w:val="00DA5FA2"/>
    <w:rsid w:val="00DA7137"/>
    <w:rsid w:val="00DA730B"/>
    <w:rsid w:val="00DA786D"/>
    <w:rsid w:val="00DA7E68"/>
    <w:rsid w:val="00DB041B"/>
    <w:rsid w:val="00DB0C3D"/>
    <w:rsid w:val="00DB1B3D"/>
    <w:rsid w:val="00DB26CC"/>
    <w:rsid w:val="00DB2F50"/>
    <w:rsid w:val="00DB69C3"/>
    <w:rsid w:val="00DB6A73"/>
    <w:rsid w:val="00DB6C32"/>
    <w:rsid w:val="00DC01E1"/>
    <w:rsid w:val="00DC0DB9"/>
    <w:rsid w:val="00DC0E3F"/>
    <w:rsid w:val="00DC19C3"/>
    <w:rsid w:val="00DC278D"/>
    <w:rsid w:val="00DC3459"/>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00C3"/>
    <w:rsid w:val="00DF0AB0"/>
    <w:rsid w:val="00DF1563"/>
    <w:rsid w:val="00DF2A95"/>
    <w:rsid w:val="00DF2FE5"/>
    <w:rsid w:val="00DF43A1"/>
    <w:rsid w:val="00DF46FA"/>
    <w:rsid w:val="00DF5543"/>
    <w:rsid w:val="00DF6A54"/>
    <w:rsid w:val="00DF726B"/>
    <w:rsid w:val="00DF754D"/>
    <w:rsid w:val="00DF765A"/>
    <w:rsid w:val="00DF7C5D"/>
    <w:rsid w:val="00E00A95"/>
    <w:rsid w:val="00E00D06"/>
    <w:rsid w:val="00E00D0C"/>
    <w:rsid w:val="00E00E3E"/>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4DEA"/>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66EA7"/>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4E66"/>
    <w:rsid w:val="00E85638"/>
    <w:rsid w:val="00E85889"/>
    <w:rsid w:val="00E85F30"/>
    <w:rsid w:val="00E86252"/>
    <w:rsid w:val="00E86482"/>
    <w:rsid w:val="00E8767B"/>
    <w:rsid w:val="00E87D4C"/>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49B5"/>
    <w:rsid w:val="00EA64A3"/>
    <w:rsid w:val="00EA6E52"/>
    <w:rsid w:val="00EB018E"/>
    <w:rsid w:val="00EB0D38"/>
    <w:rsid w:val="00EB0FFB"/>
    <w:rsid w:val="00EB134B"/>
    <w:rsid w:val="00EB1384"/>
    <w:rsid w:val="00EB1848"/>
    <w:rsid w:val="00EB1B75"/>
    <w:rsid w:val="00EB1F9A"/>
    <w:rsid w:val="00EB20E2"/>
    <w:rsid w:val="00EB2720"/>
    <w:rsid w:val="00EB2CEC"/>
    <w:rsid w:val="00EB357A"/>
    <w:rsid w:val="00EB4042"/>
    <w:rsid w:val="00EB5FDB"/>
    <w:rsid w:val="00EB6876"/>
    <w:rsid w:val="00EB73E3"/>
    <w:rsid w:val="00EB750D"/>
    <w:rsid w:val="00EC0B06"/>
    <w:rsid w:val="00EC1031"/>
    <w:rsid w:val="00EC2C29"/>
    <w:rsid w:val="00EC4447"/>
    <w:rsid w:val="00EC56D8"/>
    <w:rsid w:val="00EC5DE8"/>
    <w:rsid w:val="00EC61AF"/>
    <w:rsid w:val="00EC7F6D"/>
    <w:rsid w:val="00ED0B72"/>
    <w:rsid w:val="00ED1B94"/>
    <w:rsid w:val="00ED1E4D"/>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17AC"/>
    <w:rsid w:val="00EE2026"/>
    <w:rsid w:val="00EE2F13"/>
    <w:rsid w:val="00EE3559"/>
    <w:rsid w:val="00EE4179"/>
    <w:rsid w:val="00EE45C2"/>
    <w:rsid w:val="00EE469D"/>
    <w:rsid w:val="00EE601D"/>
    <w:rsid w:val="00EE6D67"/>
    <w:rsid w:val="00EE6E60"/>
    <w:rsid w:val="00EE7483"/>
    <w:rsid w:val="00EF1A2E"/>
    <w:rsid w:val="00EF1E99"/>
    <w:rsid w:val="00EF2C20"/>
    <w:rsid w:val="00EF4DBE"/>
    <w:rsid w:val="00EF60CC"/>
    <w:rsid w:val="00EF7670"/>
    <w:rsid w:val="00EF7949"/>
    <w:rsid w:val="00F00686"/>
    <w:rsid w:val="00F011E8"/>
    <w:rsid w:val="00F0260F"/>
    <w:rsid w:val="00F02808"/>
    <w:rsid w:val="00F03916"/>
    <w:rsid w:val="00F03A94"/>
    <w:rsid w:val="00F03E83"/>
    <w:rsid w:val="00F04677"/>
    <w:rsid w:val="00F06468"/>
    <w:rsid w:val="00F06E5E"/>
    <w:rsid w:val="00F07C6D"/>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22A"/>
    <w:rsid w:val="00F263AE"/>
    <w:rsid w:val="00F26458"/>
    <w:rsid w:val="00F272BB"/>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4CF5"/>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30C5"/>
    <w:rsid w:val="00F8461D"/>
    <w:rsid w:val="00F8462C"/>
    <w:rsid w:val="00F86AB5"/>
    <w:rsid w:val="00F86F4C"/>
    <w:rsid w:val="00F87A7F"/>
    <w:rsid w:val="00F87B24"/>
    <w:rsid w:val="00F87B64"/>
    <w:rsid w:val="00F87F32"/>
    <w:rsid w:val="00F9119C"/>
    <w:rsid w:val="00F91D60"/>
    <w:rsid w:val="00F92A73"/>
    <w:rsid w:val="00F92D8C"/>
    <w:rsid w:val="00F92EB6"/>
    <w:rsid w:val="00F93367"/>
    <w:rsid w:val="00F94BFE"/>
    <w:rsid w:val="00F94ED5"/>
    <w:rsid w:val="00F95ED1"/>
    <w:rsid w:val="00F9670A"/>
    <w:rsid w:val="00F97180"/>
    <w:rsid w:val="00F97F0F"/>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2DDE"/>
    <w:rsid w:val="00FD367F"/>
    <w:rsid w:val="00FD466F"/>
    <w:rsid w:val="00FD7246"/>
    <w:rsid w:val="00FD77DB"/>
    <w:rsid w:val="00FD7C6A"/>
    <w:rsid w:val="00FE01F6"/>
    <w:rsid w:val="00FE023B"/>
    <w:rsid w:val="00FE0453"/>
    <w:rsid w:val="00FE1C35"/>
    <w:rsid w:val="00FE2052"/>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06B0"/>
    <w:rsid w:val="00FF18CB"/>
    <w:rsid w:val="00FF1A7F"/>
    <w:rsid w:val="00FF1C72"/>
    <w:rsid w:val="00FF21B0"/>
    <w:rsid w:val="00FF2AF6"/>
    <w:rsid w:val="00FF3407"/>
    <w:rsid w:val="00FF3540"/>
    <w:rsid w:val="00FF39FF"/>
    <w:rsid w:val="00FF4411"/>
    <w:rsid w:val="00FF62CA"/>
    <w:rsid w:val="00FF777B"/>
    <w:rsid w:val="00FF789A"/>
    <w:rsid w:val="00FF7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55BFD997-5407-44C1-ABB2-0F7F17A36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1"/>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 w:type="character" w:customStyle="1" w:styleId="NOChar1">
    <w:name w:val="NO Char1"/>
    <w:basedOn w:val="a0"/>
    <w:link w:val="NO"/>
    <w:locked/>
    <w:rsid w:val="00220EA4"/>
    <w:rPr>
      <w:lang w:val="en-GB" w:eastAsia="ko-KR"/>
    </w:rPr>
  </w:style>
  <w:style w:type="character" w:customStyle="1" w:styleId="TALChar">
    <w:name w:val="TAL Char"/>
    <w:basedOn w:val="a0"/>
    <w:semiHidden/>
    <w:locked/>
    <w:rsid w:val="00220EA4"/>
    <w:rPr>
      <w:rFonts w:ascii="Arial" w:hAnsi="Arial" w:cs="Arial"/>
      <w:lang w:eastAsia="en-US"/>
    </w:rPr>
  </w:style>
  <w:style w:type="paragraph" w:customStyle="1" w:styleId="Body1">
    <w:name w:val="Body 1"/>
    <w:basedOn w:val="a"/>
    <w:link w:val="Body1Char"/>
    <w:qFormat/>
    <w:rsid w:val="00633FB0"/>
    <w:pPr>
      <w:spacing w:before="240" w:after="0"/>
    </w:pPr>
    <w:rPr>
      <w:rFonts w:ascii="Arial" w:eastAsia="MS Mincho" w:hAnsi="Arial" w:cs="Arial"/>
      <w:lang w:val="en-US" w:eastAsia="en-US"/>
    </w:rPr>
  </w:style>
  <w:style w:type="character" w:customStyle="1" w:styleId="Body1Char">
    <w:name w:val="Body 1 Char"/>
    <w:link w:val="Body1"/>
    <w:rsid w:val="00633FB0"/>
    <w:rPr>
      <w:rFonts w:ascii="Arial" w:eastAsia="MS Mincho"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7291768">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27761651">
      <w:bodyDiv w:val="1"/>
      <w:marLeft w:val="0"/>
      <w:marRight w:val="0"/>
      <w:marTop w:val="0"/>
      <w:marBottom w:val="0"/>
      <w:divBdr>
        <w:top w:val="none" w:sz="0" w:space="0" w:color="auto"/>
        <w:left w:val="none" w:sz="0" w:space="0" w:color="auto"/>
        <w:bottom w:val="none" w:sz="0" w:space="0" w:color="auto"/>
        <w:right w:val="none" w:sz="0" w:space="0" w:color="auto"/>
      </w:divBdr>
      <w:divsChild>
        <w:div w:id="339967511">
          <w:marLeft w:val="1555"/>
          <w:marRight w:val="0"/>
          <w:marTop w:val="96"/>
          <w:marBottom w:val="0"/>
          <w:divBdr>
            <w:top w:val="none" w:sz="0" w:space="0" w:color="auto"/>
            <w:left w:val="none" w:sz="0" w:space="0" w:color="auto"/>
            <w:bottom w:val="none" w:sz="0" w:space="0" w:color="auto"/>
            <w:right w:val="none" w:sz="0" w:space="0" w:color="auto"/>
          </w:divBdr>
        </w:div>
        <w:div w:id="1259750856">
          <w:marLeft w:val="1555"/>
          <w:marRight w:val="0"/>
          <w:marTop w:val="96"/>
          <w:marBottom w:val="0"/>
          <w:divBdr>
            <w:top w:val="none" w:sz="0" w:space="0" w:color="auto"/>
            <w:left w:val="none" w:sz="0" w:space="0" w:color="auto"/>
            <w:bottom w:val="none" w:sz="0" w:space="0" w:color="auto"/>
            <w:right w:val="none" w:sz="0" w:space="0" w:color="auto"/>
          </w:divBdr>
        </w:div>
        <w:div w:id="1275554315">
          <w:marLeft w:val="720"/>
          <w:marRight w:val="0"/>
          <w:marTop w:val="115"/>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23808</TotalTime>
  <Pages>2</Pages>
  <Words>639</Words>
  <Characters>3643</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24</cp:revision>
  <cp:lastPrinted>2020-04-08T05:49:00Z</cp:lastPrinted>
  <dcterms:created xsi:type="dcterms:W3CDTF">2020-04-08T09:11:00Z</dcterms:created>
  <dcterms:modified xsi:type="dcterms:W3CDTF">2025-05-09T09:11:00Z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